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38" w:rsidRDefault="00030738" w:rsidP="00DA00C5">
      <w:pPr>
        <w:spacing w:after="0" w:line="240" w:lineRule="auto"/>
        <w:jc w:val="center"/>
        <w:rPr>
          <w:rFonts w:ascii="Arial Narrow" w:hAnsi="Arial Narrow" w:cs="Calibri"/>
          <w:b/>
          <w:color w:val="2E74B5" w:themeColor="accent1" w:themeShade="BF"/>
          <w:sz w:val="32"/>
          <w:szCs w:val="18"/>
        </w:rPr>
      </w:pPr>
    </w:p>
    <w:p w:rsidR="00F7100B" w:rsidRPr="00D07C79" w:rsidRDefault="00340CB2" w:rsidP="00D07C79">
      <w:pPr>
        <w:spacing w:before="120" w:after="0" w:line="240" w:lineRule="auto"/>
        <w:jc w:val="center"/>
        <w:rPr>
          <w:rFonts w:ascii="Arial Narrow" w:hAnsi="Arial Narrow" w:cs="Calibri"/>
          <w:b/>
          <w:color w:val="7BA79D"/>
          <w:sz w:val="32"/>
          <w:szCs w:val="18"/>
        </w:rPr>
      </w:pPr>
      <w:r w:rsidRPr="00D07C79">
        <w:rPr>
          <w:rFonts w:ascii="Arial Narrow" w:hAnsi="Arial Narrow" w:cs="Calibri"/>
          <w:b/>
          <w:color w:val="7BA79D"/>
          <w:sz w:val="32"/>
          <w:szCs w:val="18"/>
        </w:rPr>
        <w:t>Actualización de</w:t>
      </w:r>
      <w:r w:rsidR="007E3354" w:rsidRPr="00D07C79">
        <w:rPr>
          <w:rFonts w:ascii="Arial Narrow" w:hAnsi="Arial Narrow" w:cs="Calibri"/>
          <w:b/>
          <w:color w:val="7BA79D"/>
          <w:sz w:val="32"/>
          <w:szCs w:val="18"/>
        </w:rPr>
        <w:t>l Plan Estratégico de Innovación y Desarrollo Tecnológico del sector pesquero</w:t>
      </w:r>
      <w:r w:rsidR="00961807" w:rsidRPr="00D07C79">
        <w:rPr>
          <w:rFonts w:ascii="Arial Narrow" w:hAnsi="Arial Narrow" w:cs="Calibri"/>
          <w:b/>
          <w:color w:val="7BA79D"/>
          <w:sz w:val="32"/>
          <w:szCs w:val="18"/>
        </w:rPr>
        <w:t xml:space="preserve"> y acuícola</w:t>
      </w:r>
    </w:p>
    <w:p w:rsidR="00527A05" w:rsidRPr="00D0541C" w:rsidRDefault="007E3354" w:rsidP="00527A05">
      <w:pPr>
        <w:spacing w:before="120" w:after="0" w:line="240" w:lineRule="auto"/>
        <w:jc w:val="center"/>
        <w:rPr>
          <w:rFonts w:ascii="Arial Narrow" w:hAnsi="Arial Narrow" w:cs="Calibri"/>
          <w:b/>
          <w:color w:val="7BA79D"/>
          <w:sz w:val="32"/>
          <w:szCs w:val="18"/>
        </w:rPr>
      </w:pPr>
      <w:r w:rsidRPr="00D0541C">
        <w:rPr>
          <w:rFonts w:ascii="Arial Narrow" w:hAnsi="Arial Narrow" w:cs="Calibri"/>
          <w:b/>
          <w:color w:val="7BA79D"/>
          <w:sz w:val="32"/>
          <w:szCs w:val="18"/>
        </w:rPr>
        <w:t xml:space="preserve">Sección temática: </w:t>
      </w:r>
      <w:r w:rsidR="00985D6F" w:rsidRPr="00D0541C">
        <w:rPr>
          <w:rFonts w:ascii="Arial Narrow" w:hAnsi="Arial Narrow" w:cs="Calibri"/>
          <w:b/>
          <w:color w:val="7BA79D"/>
          <w:sz w:val="32"/>
          <w:szCs w:val="18"/>
        </w:rPr>
        <w:t>RECURSOS VIVOS</w:t>
      </w:r>
      <w:r w:rsidR="00D07C79">
        <w:rPr>
          <w:rFonts w:ascii="Arial Narrow" w:hAnsi="Arial Narrow" w:cs="Calibri"/>
          <w:b/>
          <w:color w:val="7BA79D"/>
          <w:sz w:val="32"/>
          <w:szCs w:val="18"/>
        </w:rPr>
        <w:t xml:space="preserve"> MARINOS</w:t>
      </w:r>
    </w:p>
    <w:p w:rsidR="000D311E" w:rsidRPr="00D0541C" w:rsidRDefault="00341995" w:rsidP="000D311E">
      <w:pPr>
        <w:spacing w:before="120" w:after="0" w:line="240" w:lineRule="auto"/>
        <w:rPr>
          <w:rFonts w:ascii="Arial Narrow" w:hAnsi="Arial Narrow" w:cs="Calibri"/>
          <w:b/>
          <w:color w:val="7BA79D"/>
          <w:sz w:val="32"/>
          <w:szCs w:val="18"/>
          <w:u w:val="single"/>
        </w:rPr>
      </w:pPr>
      <w:r w:rsidRPr="00D0541C">
        <w:rPr>
          <w:rFonts w:ascii="Arial Narrow" w:hAnsi="Arial Narrow" w:cs="Calibri"/>
          <w:b/>
          <w:color w:val="7BA79D"/>
          <w:sz w:val="32"/>
          <w:szCs w:val="18"/>
          <w:u w:val="single"/>
        </w:rPr>
        <w:t xml:space="preserve">ANTECEDENTES: </w:t>
      </w:r>
    </w:p>
    <w:p w:rsidR="007D4D1D" w:rsidRDefault="007D4D1D" w:rsidP="00961807">
      <w:pPr>
        <w:spacing w:before="120" w:after="0" w:line="240" w:lineRule="auto"/>
        <w:jc w:val="both"/>
        <w:rPr>
          <w:rFonts w:ascii="Arial Narrow" w:hAnsi="Arial Narrow" w:cs="Calibri"/>
          <w:sz w:val="24"/>
          <w:szCs w:val="18"/>
        </w:rPr>
        <w:sectPr w:rsidR="007D4D1D" w:rsidSect="006B44F2">
          <w:headerReference w:type="default" r:id="rId8"/>
          <w:footerReference w:type="default" r:id="rId9"/>
          <w:pgSz w:w="11906" w:h="16838"/>
          <w:pgMar w:top="1866" w:right="1701" w:bottom="1417" w:left="1701" w:header="708" w:footer="454" w:gutter="0"/>
          <w:cols w:space="708"/>
          <w:docGrid w:linePitch="360"/>
        </w:sectPr>
      </w:pPr>
    </w:p>
    <w:p w:rsidR="00961807" w:rsidRPr="00961807" w:rsidRDefault="00961807" w:rsidP="0016249A">
      <w:pPr>
        <w:spacing w:before="160" w:after="0" w:line="240" w:lineRule="auto"/>
        <w:jc w:val="both"/>
        <w:rPr>
          <w:rFonts w:ascii="Arial Narrow" w:hAnsi="Arial Narrow" w:cs="Calibri"/>
          <w:sz w:val="21"/>
          <w:szCs w:val="21"/>
        </w:rPr>
      </w:pPr>
      <w:r w:rsidRPr="00961807">
        <w:rPr>
          <w:rFonts w:ascii="Arial Narrow" w:hAnsi="Arial Narrow" w:cs="Calibri"/>
          <w:sz w:val="21"/>
          <w:szCs w:val="21"/>
        </w:rPr>
        <w:lastRenderedPageBreak/>
        <w:t>La innovación, se configura como una de las soluciones para la mejora de la competitividad sectorial empresarial española frente a otros países, y tratándose, el sector pesquero y acuícola, de un sector tan arraigado en nuestro país, la I+D se plantea como un factor clave en la mejora de la sostenibilidad y continuidad del mismo.</w:t>
      </w:r>
    </w:p>
    <w:p w:rsidR="00961807" w:rsidRPr="00961807" w:rsidRDefault="00961807" w:rsidP="0016249A">
      <w:pPr>
        <w:spacing w:before="160" w:after="0" w:line="240" w:lineRule="auto"/>
        <w:jc w:val="both"/>
        <w:rPr>
          <w:rFonts w:ascii="Arial Narrow" w:hAnsi="Arial Narrow" w:cs="Calibri"/>
          <w:sz w:val="21"/>
          <w:szCs w:val="21"/>
        </w:rPr>
      </w:pPr>
      <w:r w:rsidRPr="00961807">
        <w:rPr>
          <w:rFonts w:ascii="Arial Narrow" w:hAnsi="Arial Narrow" w:cs="Calibri"/>
          <w:sz w:val="21"/>
          <w:szCs w:val="21"/>
        </w:rPr>
        <w:t xml:space="preserve">Este hecho, unido a la necesidad de adaptarse y aprovechar las nuevas circunstancias de cambio y financiación del programa Horizonte 2020 y del Fondo Europeo Marítimo y Pesquero, </w:t>
      </w:r>
      <w:r w:rsidRPr="00201C9B">
        <w:rPr>
          <w:rFonts w:ascii="Arial Narrow" w:hAnsi="Arial Narrow" w:cs="Calibri"/>
          <w:sz w:val="21"/>
          <w:szCs w:val="21"/>
        </w:rPr>
        <w:t xml:space="preserve">llevó a la </w:t>
      </w:r>
      <w:r w:rsidRPr="00961807">
        <w:rPr>
          <w:rFonts w:ascii="Arial Narrow" w:hAnsi="Arial Narrow" w:cs="Calibri"/>
          <w:sz w:val="21"/>
          <w:szCs w:val="21"/>
        </w:rPr>
        <w:t xml:space="preserve">Secretaría General de Pesca </w:t>
      </w:r>
      <w:r w:rsidRPr="00201C9B">
        <w:rPr>
          <w:rFonts w:ascii="Arial Narrow" w:hAnsi="Arial Narrow" w:cs="Calibri"/>
          <w:sz w:val="21"/>
          <w:szCs w:val="21"/>
        </w:rPr>
        <w:t>a elaborar</w:t>
      </w:r>
      <w:r w:rsidR="001172CB" w:rsidRPr="00201C9B">
        <w:rPr>
          <w:rFonts w:ascii="Arial Narrow" w:hAnsi="Arial Narrow" w:cs="Calibri"/>
          <w:sz w:val="21"/>
          <w:szCs w:val="21"/>
        </w:rPr>
        <w:t>, en el año 2014</w:t>
      </w:r>
      <w:r w:rsidR="001172CB" w:rsidRPr="00961807">
        <w:rPr>
          <w:rFonts w:ascii="Arial Narrow" w:hAnsi="Arial Narrow" w:cs="Calibri"/>
          <w:sz w:val="21"/>
          <w:szCs w:val="21"/>
        </w:rPr>
        <w:t xml:space="preserve">, </w:t>
      </w:r>
      <w:r w:rsidRPr="00201C9B">
        <w:rPr>
          <w:rFonts w:ascii="Arial Narrow" w:hAnsi="Arial Narrow" w:cs="Calibri"/>
          <w:sz w:val="21"/>
          <w:szCs w:val="21"/>
        </w:rPr>
        <w:t xml:space="preserve"> </w:t>
      </w:r>
      <w:r w:rsidR="00462CF0" w:rsidRPr="00201C9B">
        <w:rPr>
          <w:rFonts w:ascii="Arial Narrow" w:hAnsi="Arial Narrow" w:cs="Calibri"/>
          <w:sz w:val="21"/>
          <w:szCs w:val="21"/>
        </w:rPr>
        <w:t>el Plan Estratégico de Innovación y Desarrollo Tecnológico</w:t>
      </w:r>
      <w:r w:rsidR="001172CB" w:rsidRPr="00201C9B">
        <w:rPr>
          <w:rFonts w:ascii="Arial Narrow" w:hAnsi="Arial Narrow" w:cs="Calibri"/>
          <w:sz w:val="21"/>
          <w:szCs w:val="21"/>
        </w:rPr>
        <w:t xml:space="preserve"> para la pesca y la acuicultura, </w:t>
      </w:r>
      <w:r w:rsidRPr="00961807">
        <w:rPr>
          <w:rFonts w:ascii="Arial Narrow" w:hAnsi="Arial Narrow" w:cs="Calibri"/>
          <w:sz w:val="21"/>
          <w:szCs w:val="21"/>
        </w:rPr>
        <w:t>en el que se da</w:t>
      </w:r>
      <w:r w:rsidR="004B126E" w:rsidRPr="00201C9B">
        <w:rPr>
          <w:rFonts w:ascii="Arial Narrow" w:hAnsi="Arial Narrow" w:cs="Calibri"/>
          <w:sz w:val="21"/>
          <w:szCs w:val="21"/>
        </w:rPr>
        <w:t>ban</w:t>
      </w:r>
      <w:r w:rsidRPr="00961807">
        <w:rPr>
          <w:rFonts w:ascii="Arial Narrow" w:hAnsi="Arial Narrow" w:cs="Calibri"/>
          <w:sz w:val="21"/>
          <w:szCs w:val="21"/>
        </w:rPr>
        <w:t xml:space="preserve"> a conocer las prioridades de Innovación en la pesca extractiva y de la acuicultura incluyendo la transformación y la comercialización de sus productos.</w:t>
      </w:r>
    </w:p>
    <w:p w:rsidR="004B126E" w:rsidRPr="00201C9B" w:rsidRDefault="007A66B0" w:rsidP="0016249A">
      <w:pPr>
        <w:spacing w:before="160" w:after="0" w:line="240" w:lineRule="auto"/>
        <w:jc w:val="both"/>
        <w:rPr>
          <w:rFonts w:ascii="Arial Narrow" w:hAnsi="Arial Narrow" w:cs="Calibri"/>
          <w:sz w:val="21"/>
          <w:szCs w:val="21"/>
        </w:rPr>
      </w:pPr>
      <w:r w:rsidRPr="007D4D1D">
        <w:rPr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3027572</wp:posOffset>
            </wp:positionH>
            <wp:positionV relativeFrom="paragraph">
              <wp:posOffset>782224</wp:posOffset>
            </wp:positionV>
            <wp:extent cx="2162175" cy="3079115"/>
            <wp:effectExtent l="0" t="0" r="9525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2CB" w:rsidRPr="00201C9B">
        <w:rPr>
          <w:rFonts w:ascii="Arial Narrow" w:hAnsi="Arial Narrow" w:cs="Calibri"/>
          <w:sz w:val="21"/>
          <w:szCs w:val="21"/>
        </w:rPr>
        <w:t>Este</w:t>
      </w:r>
      <w:r w:rsidR="00225A19" w:rsidRPr="00201C9B">
        <w:rPr>
          <w:rFonts w:ascii="Arial Narrow" w:hAnsi="Arial Narrow" w:cs="Calibri"/>
          <w:sz w:val="21"/>
          <w:szCs w:val="21"/>
        </w:rPr>
        <w:t xml:space="preserve"> Plan Estratégico </w:t>
      </w:r>
      <w:r w:rsidR="004B126E" w:rsidRPr="00201C9B">
        <w:rPr>
          <w:rFonts w:ascii="Arial Narrow" w:hAnsi="Arial Narrow" w:cs="Calibri"/>
          <w:sz w:val="21"/>
          <w:szCs w:val="21"/>
        </w:rPr>
        <w:t xml:space="preserve">fue </w:t>
      </w:r>
      <w:r w:rsidR="00225A19" w:rsidRPr="00201C9B">
        <w:rPr>
          <w:rFonts w:ascii="Arial Narrow" w:hAnsi="Arial Narrow" w:cs="Calibri"/>
          <w:sz w:val="21"/>
          <w:szCs w:val="21"/>
        </w:rPr>
        <w:t xml:space="preserve">realizado de manera colaborativa, incluyendo la opinión y las necesidades </w:t>
      </w:r>
      <w:r w:rsidR="004B126E" w:rsidRPr="00201C9B">
        <w:rPr>
          <w:rFonts w:ascii="Arial Narrow" w:hAnsi="Arial Narrow" w:cs="Calibri"/>
          <w:sz w:val="21"/>
          <w:szCs w:val="21"/>
        </w:rPr>
        <w:t>más de 280</w:t>
      </w:r>
      <w:r w:rsidR="00225A19" w:rsidRPr="00201C9B">
        <w:rPr>
          <w:rFonts w:ascii="Arial Narrow" w:hAnsi="Arial Narrow" w:cs="Calibri"/>
          <w:sz w:val="21"/>
          <w:szCs w:val="21"/>
        </w:rPr>
        <w:t xml:space="preserve"> </w:t>
      </w:r>
      <w:r w:rsidR="004B126E" w:rsidRPr="00201C9B">
        <w:rPr>
          <w:rFonts w:ascii="Arial Narrow" w:hAnsi="Arial Narrow" w:cs="Calibri"/>
          <w:sz w:val="21"/>
          <w:szCs w:val="21"/>
        </w:rPr>
        <w:t xml:space="preserve">entidades, </w:t>
      </w:r>
      <w:r w:rsidR="00225A19" w:rsidRPr="00201C9B">
        <w:rPr>
          <w:rFonts w:ascii="Arial Narrow" w:hAnsi="Arial Narrow" w:cs="Calibri"/>
          <w:sz w:val="21"/>
          <w:szCs w:val="21"/>
        </w:rPr>
        <w:t xml:space="preserve">desde las principales asociaciones representativas del sector pesquero y acuícola, pasando por organismos públicos coordinadores de políticas y programas relacionados con el sector, hasta un elevado número de entidades públicas y privadas que forman los pequeños eslabones de la cadena del sector pesquero y acuícola, incluyendo la transformación y comercialización de sus productos. </w:t>
      </w:r>
    </w:p>
    <w:p w:rsidR="005D61DE" w:rsidRPr="00201C9B" w:rsidRDefault="004B126E" w:rsidP="0016249A">
      <w:pPr>
        <w:spacing w:before="160" w:after="0" w:line="240" w:lineRule="auto"/>
        <w:jc w:val="both"/>
        <w:rPr>
          <w:rFonts w:ascii="Arial Narrow" w:hAnsi="Arial Narrow" w:cs="Calibri"/>
          <w:sz w:val="21"/>
          <w:szCs w:val="21"/>
        </w:rPr>
      </w:pPr>
      <w:r w:rsidRPr="00201C9B">
        <w:rPr>
          <w:rFonts w:ascii="Arial Narrow" w:hAnsi="Arial Narrow" w:cs="Calibri"/>
          <w:sz w:val="21"/>
          <w:szCs w:val="21"/>
        </w:rPr>
        <w:t>Este año 2017 la Secretaría General de Pesca</w:t>
      </w:r>
      <w:r w:rsidR="005D61DE" w:rsidRPr="00201C9B">
        <w:rPr>
          <w:rFonts w:ascii="Arial Narrow" w:hAnsi="Arial Narrow" w:cs="Calibri"/>
          <w:sz w:val="21"/>
          <w:szCs w:val="21"/>
        </w:rPr>
        <w:t>, a través del Comité de Seguimiento del Plan y de la Plataforma Tecnológica Española de la Pesca y la Acuicultura, se ha propuesto actualizar los contenidos del Plan, con el objetivo de que queden reflejadas las prioridades actuales referentes a la innovación en el sector de la pesca y la acuicultura, incluyendo la transformación y comercialización de sus productos</w:t>
      </w:r>
      <w:r w:rsidR="00CA66AB" w:rsidRPr="00201C9B">
        <w:rPr>
          <w:rFonts w:ascii="Arial Narrow" w:hAnsi="Arial Narrow" w:cs="Calibri"/>
          <w:sz w:val="21"/>
          <w:szCs w:val="21"/>
        </w:rPr>
        <w:t xml:space="preserve">. Para este fin, se cuenta con los grupos de trabajo técnico de la PTEPA, a través de los cuales los representantes sectoriales tendrán la oportunidad de </w:t>
      </w:r>
      <w:r w:rsidR="00395AF1" w:rsidRPr="00201C9B">
        <w:rPr>
          <w:rFonts w:ascii="Arial Narrow" w:hAnsi="Arial Narrow" w:cs="Calibri"/>
          <w:sz w:val="21"/>
          <w:szCs w:val="21"/>
        </w:rPr>
        <w:t xml:space="preserve">participar en </w:t>
      </w:r>
      <w:r w:rsidR="00395AF1" w:rsidRPr="00201C9B">
        <w:rPr>
          <w:rFonts w:ascii="Arial Narrow" w:hAnsi="Arial Narrow" w:cs="Calibri"/>
          <w:sz w:val="21"/>
          <w:szCs w:val="21"/>
        </w:rPr>
        <w:lastRenderedPageBreak/>
        <w:t xml:space="preserve">su actualización, </w:t>
      </w:r>
      <w:r w:rsidR="005D61DE" w:rsidRPr="00201C9B">
        <w:rPr>
          <w:rFonts w:ascii="Arial Narrow" w:hAnsi="Arial Narrow" w:cs="Calibri"/>
          <w:sz w:val="21"/>
          <w:szCs w:val="21"/>
        </w:rPr>
        <w:t>síntoma de su implicación e interés por el desarrollo tecnológico de la industria y de su deseo de mejorar su competitividad a través de la innovación.</w:t>
      </w:r>
    </w:p>
    <w:p w:rsidR="001172CB" w:rsidRPr="00201C9B" w:rsidRDefault="000D33CC" w:rsidP="0016249A">
      <w:pPr>
        <w:spacing w:before="160" w:after="0" w:line="240" w:lineRule="auto"/>
        <w:jc w:val="both"/>
        <w:rPr>
          <w:rFonts w:ascii="Arial Narrow" w:hAnsi="Arial Narrow" w:cs="Calibri"/>
          <w:sz w:val="21"/>
          <w:szCs w:val="21"/>
        </w:rPr>
      </w:pPr>
      <w:r w:rsidRPr="00201C9B">
        <w:rPr>
          <w:rFonts w:ascii="Arial Narrow" w:hAnsi="Arial Narrow" w:cs="Calibri"/>
          <w:sz w:val="21"/>
          <w:szCs w:val="21"/>
        </w:rPr>
        <w:t>Para la actualización del Plan, clasificado en las 6 áreas de actividad o subsectores representados por la PTEPA (recursos vivos marinos, tecnologías pesqueras, acuicultura, tecnologías de la transformación, comercialización y diversificación de la actividad pesquera y acuícola), sus grupos de trabajo técnico se van a reunir con el objeti</w:t>
      </w:r>
      <w:r w:rsidR="00617897" w:rsidRPr="00201C9B">
        <w:rPr>
          <w:rFonts w:ascii="Arial Narrow" w:hAnsi="Arial Narrow" w:cs="Calibri"/>
          <w:sz w:val="21"/>
          <w:szCs w:val="21"/>
        </w:rPr>
        <w:t>vo de debatir y analizar las necesidades y prioridades actuales del sector, combinando</w:t>
      </w:r>
      <w:r w:rsidR="00C52A1E" w:rsidRPr="00201C9B">
        <w:rPr>
          <w:rFonts w:ascii="Arial Narrow" w:hAnsi="Arial Narrow" w:cs="Calibri"/>
          <w:sz w:val="21"/>
          <w:szCs w:val="21"/>
        </w:rPr>
        <w:t xml:space="preserve"> criterios como rentabilidad, sostenibi</w:t>
      </w:r>
      <w:r w:rsidR="00617897" w:rsidRPr="00201C9B">
        <w:rPr>
          <w:rFonts w:ascii="Arial Narrow" w:hAnsi="Arial Narrow" w:cs="Calibri"/>
          <w:sz w:val="21"/>
          <w:szCs w:val="21"/>
        </w:rPr>
        <w:t xml:space="preserve">lidad y necesidad de innovación. </w:t>
      </w:r>
    </w:p>
    <w:p w:rsidR="0003725A" w:rsidRPr="00201C9B" w:rsidRDefault="00617897" w:rsidP="0016249A">
      <w:pPr>
        <w:spacing w:before="160" w:after="0" w:line="240" w:lineRule="auto"/>
        <w:jc w:val="both"/>
        <w:rPr>
          <w:rFonts w:ascii="Arial Narrow" w:hAnsi="Arial Narrow" w:cs="Calibri"/>
          <w:sz w:val="21"/>
          <w:szCs w:val="21"/>
        </w:rPr>
      </w:pPr>
      <w:r w:rsidRPr="00201C9B">
        <w:rPr>
          <w:rFonts w:ascii="Arial Narrow" w:hAnsi="Arial Narrow" w:cs="Calibri"/>
          <w:sz w:val="21"/>
          <w:szCs w:val="21"/>
        </w:rPr>
        <w:t xml:space="preserve">Como actividad previa a la celebración de la reunión a la que ha sido convocado, se recomienda </w:t>
      </w:r>
      <w:r w:rsidR="0089714F" w:rsidRPr="00201C9B">
        <w:rPr>
          <w:rFonts w:ascii="Arial Narrow" w:hAnsi="Arial Narrow" w:cs="Calibri"/>
          <w:sz w:val="21"/>
          <w:szCs w:val="21"/>
        </w:rPr>
        <w:t>cumpliment</w:t>
      </w:r>
      <w:r w:rsidR="00280AC1" w:rsidRPr="00201C9B">
        <w:rPr>
          <w:rFonts w:ascii="Arial Narrow" w:hAnsi="Arial Narrow" w:cs="Calibri"/>
          <w:sz w:val="21"/>
          <w:szCs w:val="21"/>
        </w:rPr>
        <w:t xml:space="preserve">ar el siguiente formulario, que recoge </w:t>
      </w:r>
      <w:r w:rsidR="0089714F" w:rsidRPr="00201C9B">
        <w:rPr>
          <w:rFonts w:ascii="Arial Narrow" w:hAnsi="Arial Narrow" w:cs="Calibri"/>
          <w:sz w:val="21"/>
          <w:szCs w:val="21"/>
        </w:rPr>
        <w:t xml:space="preserve">las prioridades y objetivos específicos para el sector </w:t>
      </w:r>
      <w:r w:rsidR="00280AC1" w:rsidRPr="00201C9B">
        <w:rPr>
          <w:rFonts w:ascii="Arial Narrow" w:hAnsi="Arial Narrow" w:cs="Calibri"/>
          <w:sz w:val="21"/>
          <w:szCs w:val="21"/>
        </w:rPr>
        <w:t xml:space="preserve">a debatir </w:t>
      </w:r>
      <w:r w:rsidR="0089714F" w:rsidRPr="00201C9B">
        <w:rPr>
          <w:rFonts w:ascii="Arial Narrow" w:hAnsi="Arial Narrow" w:cs="Calibri"/>
          <w:sz w:val="21"/>
          <w:szCs w:val="21"/>
        </w:rPr>
        <w:t xml:space="preserve">recogidos en el Plan Estratégico de I+D+i, </w:t>
      </w:r>
      <w:r w:rsidR="00280AC1" w:rsidRPr="00201C9B">
        <w:rPr>
          <w:rFonts w:ascii="Arial Narrow" w:hAnsi="Arial Narrow" w:cs="Calibri"/>
          <w:sz w:val="21"/>
          <w:szCs w:val="21"/>
        </w:rPr>
        <w:t xml:space="preserve">así como </w:t>
      </w:r>
      <w:r w:rsidR="00983916" w:rsidRPr="00201C9B">
        <w:rPr>
          <w:rFonts w:ascii="Arial Narrow" w:hAnsi="Arial Narrow" w:cs="Calibri"/>
          <w:sz w:val="21"/>
          <w:szCs w:val="21"/>
        </w:rPr>
        <w:t xml:space="preserve">la matriz DAFO </w:t>
      </w:r>
      <w:r w:rsidR="0089714F" w:rsidRPr="00201C9B">
        <w:rPr>
          <w:rFonts w:ascii="Arial Narrow" w:hAnsi="Arial Narrow" w:cs="Calibri"/>
          <w:sz w:val="21"/>
          <w:szCs w:val="21"/>
        </w:rPr>
        <w:t xml:space="preserve"> </w:t>
      </w:r>
      <w:r w:rsidR="007D4D1D" w:rsidRPr="00201C9B">
        <w:rPr>
          <w:rFonts w:ascii="Arial Narrow" w:hAnsi="Arial Narrow" w:cs="Calibri"/>
          <w:sz w:val="21"/>
          <w:szCs w:val="21"/>
        </w:rPr>
        <w:t xml:space="preserve">para este sector concreto. </w:t>
      </w:r>
      <w:r w:rsidR="00DA00C5" w:rsidRPr="00201C9B">
        <w:rPr>
          <w:rFonts w:ascii="Arial Narrow" w:hAnsi="Arial Narrow" w:cs="Calibri"/>
          <w:sz w:val="21"/>
          <w:szCs w:val="21"/>
        </w:rPr>
        <w:t xml:space="preserve">Las respuestas obtenidas se </w:t>
      </w:r>
      <w:r w:rsidR="0003725A" w:rsidRPr="00201C9B">
        <w:rPr>
          <w:rFonts w:ascii="Arial Narrow" w:hAnsi="Arial Narrow" w:cs="Calibri"/>
          <w:sz w:val="21"/>
          <w:szCs w:val="21"/>
        </w:rPr>
        <w:t xml:space="preserve">someterán a debate con otros expertos en la reunión. </w:t>
      </w:r>
    </w:p>
    <w:p w:rsidR="00201C9B" w:rsidRDefault="00201C9B" w:rsidP="0016249A">
      <w:pPr>
        <w:spacing w:before="160" w:after="0" w:line="240" w:lineRule="auto"/>
        <w:jc w:val="both"/>
        <w:rPr>
          <w:rFonts w:ascii="Arial Narrow" w:hAnsi="Arial Narrow" w:cs="Calibri"/>
          <w:sz w:val="21"/>
          <w:szCs w:val="21"/>
        </w:rPr>
      </w:pPr>
    </w:p>
    <w:p w:rsidR="00DA00C5" w:rsidRPr="00201C9B" w:rsidRDefault="00DA00C5" w:rsidP="0016249A">
      <w:pPr>
        <w:spacing w:before="160" w:after="0" w:line="240" w:lineRule="auto"/>
        <w:jc w:val="both"/>
        <w:rPr>
          <w:rFonts w:ascii="Arial Narrow" w:hAnsi="Arial Narrow" w:cs="Calibri"/>
          <w:sz w:val="21"/>
          <w:szCs w:val="21"/>
        </w:rPr>
      </w:pPr>
    </w:p>
    <w:p w:rsidR="00DA00C5" w:rsidRPr="00D0541C" w:rsidRDefault="00DA00C5" w:rsidP="0016249A">
      <w:pPr>
        <w:spacing w:before="160" w:after="0" w:line="240" w:lineRule="auto"/>
        <w:jc w:val="both"/>
        <w:rPr>
          <w:rFonts w:ascii="Arial Narrow" w:hAnsi="Arial Narrow" w:cs="Calibri"/>
          <w:color w:val="7BA79D"/>
          <w:sz w:val="21"/>
          <w:szCs w:val="21"/>
        </w:rPr>
      </w:pPr>
    </w:p>
    <w:p w:rsidR="00DA00C5" w:rsidRPr="00D0541C" w:rsidRDefault="00DA00C5" w:rsidP="0016249A">
      <w:pPr>
        <w:spacing w:before="160" w:after="0" w:line="240" w:lineRule="auto"/>
        <w:jc w:val="both"/>
        <w:rPr>
          <w:rFonts w:ascii="Arial Narrow" w:hAnsi="Arial Narrow" w:cs="Calibri"/>
          <w:color w:val="7BA79D"/>
          <w:szCs w:val="18"/>
        </w:rPr>
        <w:sectPr w:rsidR="00DA00C5" w:rsidRPr="00D0541C" w:rsidSect="00277DAC">
          <w:type w:val="continuous"/>
          <w:pgSz w:w="11906" w:h="16838"/>
          <w:pgMar w:top="1742" w:right="1701" w:bottom="1417" w:left="1701" w:header="708" w:footer="340" w:gutter="0"/>
          <w:cols w:num="2" w:space="708"/>
          <w:docGrid w:linePitch="360"/>
        </w:sectPr>
      </w:pPr>
    </w:p>
    <w:p w:rsidR="000D311E" w:rsidRPr="00D0541C" w:rsidRDefault="000D311E" w:rsidP="00D82EC9">
      <w:pPr>
        <w:spacing w:before="120" w:after="0" w:line="240" w:lineRule="auto"/>
        <w:jc w:val="center"/>
        <w:rPr>
          <w:rFonts w:ascii="Arial Narrow" w:hAnsi="Arial Narrow" w:cs="Calibri"/>
          <w:b/>
          <w:color w:val="7BA79D"/>
          <w:sz w:val="32"/>
          <w:szCs w:val="18"/>
        </w:rPr>
      </w:pPr>
      <w:r w:rsidRPr="00D0541C">
        <w:rPr>
          <w:rFonts w:ascii="Arial Narrow" w:hAnsi="Arial Narrow" w:cs="Calibri"/>
          <w:b/>
          <w:color w:val="7BA79D"/>
          <w:sz w:val="32"/>
          <w:szCs w:val="18"/>
          <w:u w:val="single"/>
        </w:rPr>
        <w:lastRenderedPageBreak/>
        <w:t>ACTIVIDAD</w:t>
      </w:r>
      <w:r w:rsidR="00D82EC9" w:rsidRPr="00D0541C">
        <w:rPr>
          <w:rFonts w:ascii="Arial Narrow" w:hAnsi="Arial Narrow" w:cs="Calibri"/>
          <w:b/>
          <w:color w:val="7BA79D"/>
          <w:sz w:val="32"/>
          <w:szCs w:val="18"/>
          <w:u w:val="single"/>
        </w:rPr>
        <w:t xml:space="preserve"> 1: </w:t>
      </w:r>
      <w:r w:rsidR="00D82EC9" w:rsidRPr="00D0541C">
        <w:rPr>
          <w:rFonts w:ascii="Arial Narrow" w:hAnsi="Arial Narrow" w:cs="Calibri"/>
          <w:b/>
          <w:color w:val="7BA79D"/>
          <w:sz w:val="32"/>
          <w:szCs w:val="18"/>
        </w:rPr>
        <w:t>PRIORIDADES Y OBJETIVOS ESPECÍFICOS EN I+D+i</w:t>
      </w:r>
    </w:p>
    <w:p w:rsidR="000D311E" w:rsidRDefault="000D311E" w:rsidP="0007346D">
      <w:pPr>
        <w:spacing w:before="120" w:after="360" w:line="240" w:lineRule="auto"/>
        <w:jc w:val="both"/>
        <w:rPr>
          <w:rFonts w:ascii="Arial Narrow" w:hAnsi="Arial Narrow" w:cs="Calibri"/>
          <w:sz w:val="24"/>
          <w:szCs w:val="18"/>
        </w:rPr>
      </w:pPr>
      <w:r w:rsidRPr="000D311E">
        <w:rPr>
          <w:rFonts w:ascii="Arial Narrow" w:hAnsi="Arial Narrow" w:cs="Calibri"/>
          <w:sz w:val="24"/>
          <w:szCs w:val="18"/>
        </w:rPr>
        <w:t>Cumpliment</w:t>
      </w:r>
      <w:r w:rsidR="0007346D">
        <w:rPr>
          <w:rFonts w:ascii="Arial Narrow" w:hAnsi="Arial Narrow" w:cs="Calibri"/>
          <w:sz w:val="24"/>
          <w:szCs w:val="18"/>
        </w:rPr>
        <w:t>e</w:t>
      </w:r>
      <w:r w:rsidRPr="000D311E">
        <w:rPr>
          <w:rFonts w:ascii="Arial Narrow" w:hAnsi="Arial Narrow" w:cs="Calibri"/>
          <w:sz w:val="24"/>
          <w:szCs w:val="18"/>
        </w:rPr>
        <w:t xml:space="preserve"> la siguiente tabla sobre las prioridades y objetivos e</w:t>
      </w:r>
      <w:r w:rsidR="00D0541C">
        <w:rPr>
          <w:rFonts w:ascii="Arial Narrow" w:hAnsi="Arial Narrow" w:cs="Calibri"/>
          <w:sz w:val="24"/>
          <w:szCs w:val="18"/>
        </w:rPr>
        <w:t xml:space="preserve">specíficos para el área de Recursos Vivos Marinos </w:t>
      </w:r>
      <w:r w:rsidRPr="000D311E">
        <w:rPr>
          <w:rFonts w:ascii="Arial Narrow" w:hAnsi="Arial Narrow" w:cs="Calibri"/>
          <w:sz w:val="24"/>
          <w:szCs w:val="18"/>
        </w:rPr>
        <w:t>recogidos en el Plan Estratégico de I+D+i</w:t>
      </w:r>
      <w:r>
        <w:rPr>
          <w:rFonts w:ascii="Arial Narrow" w:hAnsi="Arial Narrow" w:cs="Calibri"/>
          <w:sz w:val="24"/>
          <w:szCs w:val="18"/>
        </w:rPr>
        <w:t xml:space="preserve">, </w:t>
      </w:r>
      <w:r w:rsidR="001B6D0B">
        <w:rPr>
          <w:rFonts w:ascii="Arial Narrow" w:hAnsi="Arial Narrow" w:cs="Calibri"/>
          <w:sz w:val="24"/>
          <w:szCs w:val="18"/>
        </w:rPr>
        <w:t>indicando su</w:t>
      </w:r>
      <w:r>
        <w:rPr>
          <w:rFonts w:ascii="Arial Narrow" w:hAnsi="Arial Narrow" w:cs="Calibri"/>
          <w:sz w:val="24"/>
          <w:szCs w:val="18"/>
        </w:rPr>
        <w:t xml:space="preserve"> coeficiente de rectificación (grado de conocimiento del objetivo específico), </w:t>
      </w:r>
      <w:r w:rsidR="001B6D0B">
        <w:rPr>
          <w:rFonts w:ascii="Arial Narrow" w:hAnsi="Arial Narrow" w:cs="Calibri"/>
          <w:sz w:val="24"/>
          <w:szCs w:val="18"/>
        </w:rPr>
        <w:t>el</w:t>
      </w:r>
      <w:r w:rsidR="0007346D">
        <w:rPr>
          <w:rFonts w:ascii="Arial Narrow" w:hAnsi="Arial Narrow" w:cs="Calibri"/>
          <w:sz w:val="24"/>
          <w:szCs w:val="18"/>
        </w:rPr>
        <w:t xml:space="preserve"> plazo para desarrollar actividades que se engloben en los objetivos específicos, el ámbito de aplicación y el grado de prioridad otorgado al objetivo,</w:t>
      </w:r>
      <w:r w:rsidR="001B6D0B">
        <w:rPr>
          <w:rFonts w:ascii="Arial Narrow" w:hAnsi="Arial Narrow" w:cs="Calibri"/>
          <w:sz w:val="24"/>
          <w:szCs w:val="18"/>
        </w:rPr>
        <w:t xml:space="preserve"> </w:t>
      </w:r>
      <w:r>
        <w:rPr>
          <w:rFonts w:ascii="Arial Narrow" w:hAnsi="Arial Narrow" w:cs="Calibri"/>
          <w:sz w:val="24"/>
          <w:szCs w:val="18"/>
        </w:rPr>
        <w:t xml:space="preserve">donde: </w:t>
      </w:r>
    </w:p>
    <w:tbl>
      <w:tblPr>
        <w:tblW w:w="65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3096"/>
      </w:tblGrid>
      <w:tr w:rsidR="000D311E" w:rsidRPr="000D311E" w:rsidTr="00D0541C">
        <w:trPr>
          <w:trHeight w:val="1243"/>
          <w:jc w:val="center"/>
        </w:trPr>
        <w:tc>
          <w:tcPr>
            <w:tcW w:w="3425" w:type="dxa"/>
            <w:tcBorders>
              <w:top w:val="single" w:sz="8" w:space="0" w:color="2683C6"/>
              <w:left w:val="nil"/>
              <w:bottom w:val="nil"/>
              <w:right w:val="nil"/>
            </w:tcBorders>
            <w:shd w:val="clear" w:color="auto" w:fill="E3ED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  <w:bCs/>
                <w:u w:val="single"/>
              </w:rPr>
              <w:t>Kc: coeficiente de rectificación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  <w:bCs/>
              </w:rPr>
              <w:t>1: experto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  <w:bCs/>
              </w:rPr>
              <w:t>0,5: conocimientos generales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3096" w:type="dxa"/>
            <w:tcBorders>
              <w:top w:val="single" w:sz="8" w:space="0" w:color="2683C6"/>
              <w:left w:val="nil"/>
              <w:bottom w:val="nil"/>
              <w:right w:val="nil"/>
            </w:tcBorders>
            <w:shd w:val="clear" w:color="auto" w:fill="B3CDC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  <w:u w:val="single"/>
              </w:rPr>
              <w:t>Plazo: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</w:rPr>
              <w:t>Corto Plazo (CP): próximo año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</w:rPr>
              <w:t>Medio Plazo (MP): de 3 a 5 años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</w:rPr>
              <w:t>Largo Plazo: Más de 5 años</w:t>
            </w:r>
          </w:p>
        </w:tc>
      </w:tr>
      <w:tr w:rsidR="000D311E" w:rsidRPr="000D311E" w:rsidTr="0007346D">
        <w:trPr>
          <w:trHeight w:val="1424"/>
          <w:jc w:val="center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FFFC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  <w:bCs/>
                <w:u w:val="single"/>
              </w:rPr>
              <w:t xml:space="preserve">Valoración:  </w:t>
            </w:r>
            <w:r w:rsidRPr="0007346D">
              <w:rPr>
                <w:rFonts w:ascii="Arial Narrow" w:hAnsi="Arial Narrow" w:cs="Calibri"/>
                <w:bCs/>
              </w:rPr>
              <w:t>(grado de prioridad asignado al objetivo)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  <w:bCs/>
              </w:rPr>
              <w:t xml:space="preserve">3 alta 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  <w:bCs/>
              </w:rPr>
              <w:t>2 media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  <w:bCs/>
              </w:rPr>
              <w:t>1 baja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  <w:u w:val="single"/>
              </w:rPr>
              <w:t xml:space="preserve">Ámbito:  </w:t>
            </w:r>
            <w:r w:rsidRPr="0007346D">
              <w:rPr>
                <w:rFonts w:ascii="Arial Narrow" w:hAnsi="Arial Narrow" w:cs="Calibri"/>
              </w:rPr>
              <w:t>(dimensión para desarrollar el objetivo)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</w:rPr>
              <w:t>Regional: R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</w:rPr>
              <w:t>Nacional: N</w:t>
            </w:r>
          </w:p>
          <w:p w:rsidR="000D311E" w:rsidRPr="0007346D" w:rsidRDefault="000D311E" w:rsidP="0007346D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7346D">
              <w:rPr>
                <w:rFonts w:ascii="Arial Narrow" w:hAnsi="Arial Narrow" w:cs="Calibri"/>
              </w:rPr>
              <w:t>Europeo: E</w:t>
            </w:r>
          </w:p>
        </w:tc>
      </w:tr>
      <w:tr w:rsidR="000D311E" w:rsidRPr="000D311E" w:rsidTr="00D0541C">
        <w:trPr>
          <w:trHeight w:val="730"/>
          <w:jc w:val="center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2683C6"/>
              <w:right w:val="nil"/>
            </w:tcBorders>
            <w:shd w:val="clear" w:color="auto" w:fill="B3CDC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311E" w:rsidRPr="0007346D" w:rsidRDefault="000D311E" w:rsidP="0007346D">
            <w:pPr>
              <w:spacing w:after="0" w:line="240" w:lineRule="auto"/>
              <w:jc w:val="center"/>
              <w:rPr>
                <w:rFonts w:ascii="Arial Narrow" w:hAnsi="Arial Narrow" w:cs="Calibri"/>
                <w:szCs w:val="18"/>
              </w:rPr>
            </w:pPr>
            <w:r w:rsidRPr="0007346D">
              <w:rPr>
                <w:rFonts w:ascii="Arial Narrow" w:hAnsi="Arial Narrow" w:cs="Calibri"/>
                <w:b/>
                <w:bCs/>
                <w:szCs w:val="18"/>
              </w:rPr>
              <w:t>Interés: ¿Tiene interés en desarrollar actuaciones en esta temática?</w:t>
            </w:r>
          </w:p>
          <w:p w:rsidR="000D311E" w:rsidRPr="0007346D" w:rsidRDefault="000D311E" w:rsidP="0007346D">
            <w:pPr>
              <w:spacing w:after="0" w:line="240" w:lineRule="auto"/>
              <w:jc w:val="center"/>
              <w:rPr>
                <w:rFonts w:ascii="Arial Narrow" w:hAnsi="Arial Narrow" w:cs="Calibri"/>
                <w:szCs w:val="18"/>
              </w:rPr>
            </w:pPr>
            <w:r w:rsidRPr="0007346D">
              <w:rPr>
                <w:rFonts w:ascii="Arial Narrow" w:hAnsi="Arial Narrow" w:cs="Calibri"/>
                <w:b/>
                <w:bCs/>
                <w:szCs w:val="18"/>
              </w:rPr>
              <w:t>(Marque una x en caso afirmativo)</w:t>
            </w:r>
          </w:p>
        </w:tc>
      </w:tr>
    </w:tbl>
    <w:p w:rsidR="0007346D" w:rsidRDefault="0007346D"/>
    <w:tbl>
      <w:tblPr>
        <w:tblW w:w="1092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6"/>
        <w:gridCol w:w="4585"/>
        <w:gridCol w:w="851"/>
        <w:gridCol w:w="1134"/>
        <w:gridCol w:w="786"/>
        <w:gridCol w:w="857"/>
        <w:gridCol w:w="933"/>
      </w:tblGrid>
      <w:tr w:rsidR="0007346D" w:rsidRPr="0007346D" w:rsidTr="00326CC5">
        <w:trPr>
          <w:trHeight w:val="438"/>
          <w:tblHeader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280B98" w:rsidRDefault="003750B1" w:rsidP="003750B1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</w:pPr>
            <w:r w:rsidRPr="00280B9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Prioridad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280B98" w:rsidRDefault="0007346D" w:rsidP="003750B1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</w:pPr>
            <w:r w:rsidRPr="00280B9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Objetivos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280B98" w:rsidRDefault="0007346D" w:rsidP="003750B1">
            <w:pPr>
              <w:spacing w:before="120" w:after="0" w:line="240" w:lineRule="auto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 w:rsidRPr="00280B9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280B98" w:rsidRDefault="003750B1" w:rsidP="003750B1">
            <w:pPr>
              <w:spacing w:before="120" w:after="0" w:line="240" w:lineRule="auto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 w:rsidRPr="00280B9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VALORIZACIÓN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280B98" w:rsidRDefault="003750B1" w:rsidP="003750B1">
            <w:pPr>
              <w:spacing w:before="120" w:after="0" w:line="240" w:lineRule="auto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 w:rsidRPr="00280B9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PLAZO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280B98" w:rsidRDefault="003750B1" w:rsidP="003750B1">
            <w:pPr>
              <w:spacing w:before="120" w:after="0" w:line="240" w:lineRule="auto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 w:rsidRPr="00280B9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ÁMBITO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280B98" w:rsidRDefault="0007346D" w:rsidP="003750B1">
            <w:pPr>
              <w:spacing w:before="120" w:after="0" w:line="240" w:lineRule="auto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 w:rsidRPr="00280B9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INTERÉS</w:t>
            </w:r>
          </w:p>
        </w:tc>
      </w:tr>
      <w:tr w:rsidR="008A3A73" w:rsidRPr="0007346D" w:rsidTr="00326CC5">
        <w:trPr>
          <w:trHeight w:val="71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8A3A73" w:rsidRPr="00D81965" w:rsidRDefault="00985D6F" w:rsidP="000304CD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18"/>
              </w:rPr>
              <w:t xml:space="preserve">MEJORA DE LA EVALUACIÓN DE </w:t>
            </w:r>
            <w:r w:rsidR="00AE57AE">
              <w:rPr>
                <w:rFonts w:ascii="Arial Narrow" w:hAnsi="Arial Narrow" w:cs="Calibri"/>
                <w:b/>
                <w:bCs/>
                <w:sz w:val="24"/>
                <w:szCs w:val="18"/>
              </w:rPr>
              <w:t>RECURSOS PESQUEROS</w:t>
            </w:r>
          </w:p>
          <w:p w:rsidR="008A3A73" w:rsidRPr="00D81965" w:rsidRDefault="008A3A73" w:rsidP="003750B1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CD4931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CD4931">
              <w:rPr>
                <w:rFonts w:ascii="Arial Narrow" w:hAnsi="Arial Narrow" w:cs="Calibri"/>
                <w:sz w:val="24"/>
                <w:szCs w:val="18"/>
              </w:rPr>
              <w:t>Procedimientos, tecnologías, equipos y campañas de medida de poblaciones</w:t>
            </w:r>
            <w:r>
              <w:rPr>
                <w:rFonts w:ascii="Arial Narrow" w:hAnsi="Arial Narrow" w:cs="Calibri"/>
                <w:sz w:val="24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8A3A73" w:rsidRPr="0007346D" w:rsidTr="00326CC5">
        <w:trPr>
          <w:trHeight w:val="641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8" w:space="0" w:color="FFFFFF"/>
            </w:tcBorders>
            <w:shd w:val="clear" w:color="auto" w:fill="FFE7E7"/>
            <w:vAlign w:val="center"/>
            <w:hideMark/>
          </w:tcPr>
          <w:p w:rsidR="008A3A73" w:rsidRPr="00D81965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CD4931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CD4931">
              <w:rPr>
                <w:rFonts w:ascii="Arial Narrow" w:hAnsi="Arial Narrow" w:cs="Calibri"/>
                <w:sz w:val="24"/>
                <w:szCs w:val="18"/>
              </w:rPr>
              <w:t>Evaluación científica y gestión alternativa para stocks pobres en datos y pesquerías</w:t>
            </w:r>
            <w:r>
              <w:rPr>
                <w:rFonts w:ascii="Arial Narrow" w:hAnsi="Arial Narrow" w:cs="Calibri"/>
                <w:sz w:val="24"/>
                <w:szCs w:val="18"/>
              </w:rPr>
              <w:t xml:space="preserve"> </w:t>
            </w:r>
            <w:r w:rsidRPr="00CD4931">
              <w:rPr>
                <w:rFonts w:ascii="Arial Narrow" w:hAnsi="Arial Narrow" w:cs="Calibri"/>
                <w:sz w:val="24"/>
                <w:szCs w:val="18"/>
              </w:rPr>
              <w:t>artesanales.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8A3A73" w:rsidRPr="0007346D" w:rsidTr="00326CC5">
        <w:trPr>
          <w:trHeight w:val="641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E7E7"/>
            <w:vAlign w:val="center"/>
          </w:tcPr>
          <w:p w:rsidR="008A3A73" w:rsidRPr="00D81965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3A73" w:rsidRPr="00435080" w:rsidRDefault="00CD4931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CD4931">
              <w:rPr>
                <w:rFonts w:ascii="Arial Narrow" w:hAnsi="Arial Narrow" w:cs="Calibri"/>
                <w:sz w:val="24"/>
                <w:szCs w:val="18"/>
              </w:rPr>
              <w:t>Evaluación del esfuerzo pesquero y caracterización de pesquerías artesanales y costeras.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3A73" w:rsidRPr="0007346D" w:rsidRDefault="008A3A73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47DF0" w:rsidRPr="0007346D" w:rsidTr="00326CC5">
        <w:trPr>
          <w:trHeight w:val="939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347DF0" w:rsidRPr="00D81965" w:rsidRDefault="00347DF0" w:rsidP="00FF5813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18"/>
              </w:rPr>
            </w:pPr>
            <w:r w:rsidRPr="00425A82">
              <w:rPr>
                <w:rFonts w:ascii="Arial Narrow" w:hAnsi="Arial Narrow" w:cs="Calibri"/>
                <w:b/>
                <w:bCs/>
                <w:sz w:val="24"/>
                <w:szCs w:val="18"/>
              </w:rPr>
              <w:t>OPTIMIZACION Y SEGUIMIENTO DE UNA CORRECTA GESTIÓN PESQUERA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DF0" w:rsidRPr="0007346D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425A82">
              <w:rPr>
                <w:rFonts w:ascii="Arial Narrow" w:hAnsi="Arial Narrow" w:cs="Calibri"/>
                <w:sz w:val="24"/>
                <w:szCs w:val="18"/>
              </w:rPr>
              <w:t>Captura y esfuerzo de pesca, optimización de los caladeros, productividad marina y</w:t>
            </w:r>
            <w:r>
              <w:rPr>
                <w:rFonts w:ascii="Arial Narrow" w:hAnsi="Arial Narrow" w:cs="Calibri"/>
                <w:sz w:val="24"/>
                <w:szCs w:val="18"/>
              </w:rPr>
              <w:t xml:space="preserve"> </w:t>
            </w:r>
            <w:r w:rsidRPr="00425A82">
              <w:rPr>
                <w:rFonts w:ascii="Arial Narrow" w:hAnsi="Arial Narrow" w:cs="Calibri"/>
                <w:sz w:val="24"/>
                <w:szCs w:val="18"/>
              </w:rPr>
              <w:t>pesquerías.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47DF0" w:rsidRPr="0007346D" w:rsidTr="00326CC5">
        <w:trPr>
          <w:trHeight w:val="672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DF0" w:rsidRPr="0007346D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425A82">
              <w:rPr>
                <w:rFonts w:ascii="Arial Narrow" w:hAnsi="Arial Narrow" w:cs="Calibri"/>
                <w:sz w:val="24"/>
                <w:szCs w:val="18"/>
              </w:rPr>
              <w:t xml:space="preserve">Enfoque </w:t>
            </w:r>
            <w:proofErr w:type="spellStart"/>
            <w:r w:rsidRPr="00425A82">
              <w:rPr>
                <w:rFonts w:ascii="Arial Narrow" w:hAnsi="Arial Narrow" w:cs="Calibri"/>
                <w:sz w:val="24"/>
                <w:szCs w:val="18"/>
              </w:rPr>
              <w:t>ecosistémico</w:t>
            </w:r>
            <w:proofErr w:type="spellEnd"/>
            <w:r w:rsidRPr="00425A82">
              <w:rPr>
                <w:rFonts w:ascii="Arial Narrow" w:hAnsi="Arial Narrow" w:cs="Calibri"/>
                <w:sz w:val="24"/>
                <w:szCs w:val="18"/>
              </w:rPr>
              <w:t xml:space="preserve"> de la gestión pesquera.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47DF0" w:rsidRPr="0007346D" w:rsidTr="00326CC5">
        <w:trPr>
          <w:trHeight w:val="1258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DF0" w:rsidRPr="004E02D0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425A82">
              <w:rPr>
                <w:rFonts w:ascii="Arial Narrow" w:hAnsi="Arial Narrow" w:cs="Calibri"/>
                <w:sz w:val="24"/>
                <w:szCs w:val="18"/>
              </w:rPr>
              <w:t>Cuantificación socioeconómica de la explotación de pesquerías.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47DF0" w:rsidRPr="0007346D" w:rsidTr="00326CC5">
        <w:trPr>
          <w:trHeight w:val="836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DF0" w:rsidRPr="00425A82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425A82">
              <w:rPr>
                <w:rFonts w:ascii="Arial Narrow" w:hAnsi="Arial Narrow" w:cs="Calibri"/>
                <w:sz w:val="24"/>
                <w:szCs w:val="18"/>
              </w:rPr>
              <w:t>Zonas de Gestión Reguladas de Recursos Marinos: zonas marinas protegidas.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47DF0" w:rsidRPr="0007346D" w:rsidTr="00326CC5">
        <w:trPr>
          <w:trHeight w:val="836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DF0" w:rsidRPr="00425A82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sz w:val="24"/>
                <w:szCs w:val="18"/>
              </w:rPr>
              <w:t>Gestión y/o aprovechamiento de descartes (por modalidades de pesca)</w:t>
            </w:r>
            <w:r>
              <w:rPr>
                <w:rFonts w:ascii="Arial Narrow" w:hAnsi="Arial Narrow" w:cs="Calibri"/>
                <w:sz w:val="24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47DF0" w:rsidRPr="0007346D" w:rsidTr="00326CC5">
        <w:trPr>
          <w:trHeight w:val="808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DF0" w:rsidRPr="00347DF0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sz w:val="24"/>
                <w:szCs w:val="18"/>
              </w:rPr>
              <w:t>Cogestión: Administración-Investigadores-Sector-ONG.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47DF0" w:rsidRPr="0007346D" w:rsidTr="00326CC5">
        <w:trPr>
          <w:trHeight w:val="817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DF0" w:rsidRPr="00347DF0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sz w:val="24"/>
                <w:szCs w:val="18"/>
              </w:rPr>
              <w:t>Medidas de apoyo a la autogestión por parte de las organizaciones pesqueras.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47DF0" w:rsidRPr="0007346D" w:rsidTr="00326CC5">
        <w:trPr>
          <w:trHeight w:val="956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DF0" w:rsidRPr="00347DF0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sz w:val="24"/>
                <w:szCs w:val="18"/>
              </w:rPr>
              <w:t>Evaluar interrelación entre acuicultura, pesca recreativa y turismo</w:t>
            </w:r>
            <w:r>
              <w:rPr>
                <w:rFonts w:ascii="Arial Narrow" w:hAnsi="Arial Narrow" w:cs="Calibri"/>
                <w:sz w:val="24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47DF0" w:rsidRPr="0007346D" w:rsidRDefault="00347DF0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07346D" w:rsidRPr="0007346D" w:rsidTr="00326CC5">
        <w:trPr>
          <w:trHeight w:val="96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07346D" w:rsidRPr="0007346D" w:rsidRDefault="00347DF0" w:rsidP="003750B1">
            <w:pPr>
              <w:spacing w:before="120" w:after="0" w:line="240" w:lineRule="auto"/>
              <w:jc w:val="center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b/>
                <w:bCs/>
                <w:sz w:val="24"/>
                <w:szCs w:val="18"/>
              </w:rPr>
              <w:t>SANIDAD ANIMAL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07346D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sz w:val="24"/>
                <w:szCs w:val="18"/>
              </w:rPr>
              <w:t>Disminución del parasitismo incluyendo la mejora de la vigilancia epidemiológica.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07346D" w:rsidRDefault="0007346D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07346D" w:rsidRDefault="0007346D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07346D" w:rsidRDefault="0007346D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07346D" w:rsidRDefault="0007346D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7346D" w:rsidRPr="0007346D" w:rsidRDefault="0007346D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8A7858" w:rsidRPr="0007346D" w:rsidTr="00326CC5">
        <w:trPr>
          <w:cantSplit/>
          <w:trHeight w:val="683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FFFFFF"/>
            </w:tcBorders>
            <w:shd w:val="clear" w:color="auto" w:fill="E3EDEB"/>
            <w:textDirection w:val="btLr"/>
            <w:vAlign w:val="center"/>
          </w:tcPr>
          <w:p w:rsidR="008A7858" w:rsidRPr="0007346D" w:rsidRDefault="00347DF0" w:rsidP="008A7858">
            <w:pPr>
              <w:spacing w:before="120" w:after="0" w:line="240" w:lineRule="auto"/>
              <w:ind w:left="113" w:right="113"/>
              <w:jc w:val="center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b/>
                <w:bCs/>
                <w:sz w:val="24"/>
                <w:szCs w:val="18"/>
              </w:rPr>
              <w:t>SOSTENIBILIDAD E IMPACTO AMBIENTAL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sz w:val="24"/>
                <w:szCs w:val="18"/>
              </w:rPr>
              <w:t>Conservación de ecosistemas marinos y litorales</w:t>
            </w:r>
            <w:r>
              <w:rPr>
                <w:rFonts w:ascii="Arial Narrow" w:hAnsi="Arial Narrow" w:cs="Calibri"/>
                <w:sz w:val="24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8A7858" w:rsidRPr="0007346D" w:rsidTr="00326CC5">
        <w:trPr>
          <w:trHeight w:val="806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8" w:space="0" w:color="FFFFFF"/>
            </w:tcBorders>
            <w:shd w:val="clear" w:color="auto" w:fill="E3EDEB"/>
            <w:vAlign w:val="center"/>
          </w:tcPr>
          <w:p w:rsidR="008A7858" w:rsidRPr="00306FA6" w:rsidRDefault="008A7858" w:rsidP="00306FA6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8A7858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sz w:val="24"/>
                <w:szCs w:val="18"/>
              </w:rPr>
              <w:t>Optimización de las Interacciones actividades terrestres y marinas en la franja litoral.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8A7858" w:rsidRPr="0007346D" w:rsidTr="00326CC5">
        <w:trPr>
          <w:trHeight w:val="415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8" w:space="0" w:color="FFFFFF"/>
            </w:tcBorders>
            <w:shd w:val="clear" w:color="auto" w:fill="E3EDEB"/>
            <w:vAlign w:val="center"/>
          </w:tcPr>
          <w:p w:rsidR="008A7858" w:rsidRPr="00306FA6" w:rsidRDefault="008A7858" w:rsidP="00306FA6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8A7858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sz w:val="24"/>
                <w:szCs w:val="18"/>
              </w:rPr>
              <w:t xml:space="preserve">Reducción de tóxicos, metales pesados, </w:t>
            </w:r>
            <w:proofErr w:type="spellStart"/>
            <w:r w:rsidRPr="00347DF0">
              <w:rPr>
                <w:rFonts w:ascii="Arial Narrow" w:hAnsi="Arial Narrow" w:cs="Calibri"/>
                <w:sz w:val="24"/>
                <w:szCs w:val="18"/>
              </w:rPr>
              <w:t>PCBs</w:t>
            </w:r>
            <w:proofErr w:type="spellEnd"/>
            <w:r w:rsidRPr="00347DF0">
              <w:rPr>
                <w:rFonts w:ascii="Arial Narrow" w:hAnsi="Arial Narrow" w:cs="Calibri"/>
                <w:sz w:val="24"/>
                <w:szCs w:val="18"/>
              </w:rPr>
              <w:t>, Hidrocarburos en el agua del mar.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8A7858" w:rsidRPr="0007346D" w:rsidRDefault="008A7858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D46BBE" w:rsidRPr="0007346D" w:rsidTr="00326CC5">
        <w:trPr>
          <w:cantSplit/>
          <w:trHeight w:val="701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textDirection w:val="btLr"/>
            <w:vAlign w:val="center"/>
          </w:tcPr>
          <w:p w:rsidR="00D46BBE" w:rsidRPr="00306FA6" w:rsidRDefault="00347DF0" w:rsidP="00306FA6">
            <w:pPr>
              <w:spacing w:before="120" w:after="0" w:line="240" w:lineRule="auto"/>
              <w:ind w:left="113" w:right="113"/>
              <w:jc w:val="center"/>
              <w:rPr>
                <w:rFonts w:ascii="Arial Narrow" w:hAnsi="Arial Narrow" w:cs="Calibri"/>
                <w:b/>
                <w:bCs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b/>
                <w:bCs/>
                <w:sz w:val="24"/>
                <w:szCs w:val="18"/>
              </w:rPr>
              <w:t>DIVERSIFICACIÓN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6D5EC0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sz w:val="24"/>
                <w:szCs w:val="18"/>
              </w:rPr>
              <w:t>Acciones para el desarrollo local</w:t>
            </w:r>
            <w:r>
              <w:rPr>
                <w:rFonts w:ascii="Arial Narrow" w:hAnsi="Arial Narrow" w:cs="Calibri"/>
                <w:sz w:val="24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07346D" w:rsidRDefault="00D46BBE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07346D" w:rsidRDefault="00D46BBE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07346D" w:rsidRDefault="00D46BBE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07346D" w:rsidRDefault="00D46BBE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07346D" w:rsidRDefault="00D46BBE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D46BBE" w:rsidRPr="0007346D" w:rsidTr="00326CC5">
        <w:trPr>
          <w:trHeight w:val="948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3EDEB"/>
            <w:vAlign w:val="center"/>
          </w:tcPr>
          <w:p w:rsidR="00D46BBE" w:rsidRDefault="00D46BBE" w:rsidP="00306FA6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6D5EC0" w:rsidRDefault="00347DF0" w:rsidP="00326CC5">
            <w:pPr>
              <w:spacing w:before="120" w:after="0" w:line="240" w:lineRule="auto"/>
              <w:rPr>
                <w:rFonts w:ascii="Arial Narrow" w:hAnsi="Arial Narrow" w:cs="Calibri"/>
                <w:sz w:val="24"/>
                <w:szCs w:val="18"/>
              </w:rPr>
            </w:pPr>
            <w:r w:rsidRPr="00347DF0">
              <w:rPr>
                <w:rFonts w:ascii="Arial Narrow" w:hAnsi="Arial Narrow" w:cs="Calibri"/>
                <w:sz w:val="24"/>
                <w:szCs w:val="18"/>
              </w:rPr>
              <w:t>Repoblación como herramienta de la conservación y/o recuperación de ecosistemas marinos</w:t>
            </w:r>
            <w:r>
              <w:rPr>
                <w:rFonts w:ascii="Arial Narrow" w:hAnsi="Arial Narrow" w:cs="Calibri"/>
                <w:sz w:val="24"/>
                <w:szCs w:val="18"/>
              </w:rPr>
              <w:t xml:space="preserve"> </w:t>
            </w:r>
            <w:r w:rsidRPr="00347DF0">
              <w:rPr>
                <w:rFonts w:ascii="Arial Narrow" w:hAnsi="Arial Narrow" w:cs="Calibri"/>
                <w:sz w:val="24"/>
                <w:szCs w:val="18"/>
              </w:rPr>
              <w:t>y litorales.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07346D" w:rsidRDefault="00D46BBE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07346D" w:rsidRDefault="00D46BBE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07346D" w:rsidRDefault="00D46BBE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07346D" w:rsidRDefault="00D46BBE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D46BBE" w:rsidRPr="0007346D" w:rsidRDefault="00D46BBE" w:rsidP="0007346D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</w:tbl>
    <w:p w:rsidR="00326CC5" w:rsidRDefault="00326CC5" w:rsidP="00326CC5">
      <w:pPr>
        <w:spacing w:before="120" w:after="36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326CC5" w:rsidRDefault="00326CC5" w:rsidP="00326CC5">
      <w:pPr>
        <w:spacing w:before="120" w:after="36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326CC5" w:rsidRDefault="00326CC5" w:rsidP="00326CC5">
      <w:pPr>
        <w:spacing w:before="120" w:after="36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326CC5" w:rsidRDefault="00326CC5" w:rsidP="00326CC5">
      <w:pPr>
        <w:spacing w:before="120" w:after="36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326CC5" w:rsidRDefault="00326CC5" w:rsidP="00326CC5">
      <w:pPr>
        <w:spacing w:before="120" w:after="36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326CC5" w:rsidRDefault="00326CC5" w:rsidP="00326CC5">
      <w:pPr>
        <w:spacing w:before="120" w:after="360" w:line="240" w:lineRule="auto"/>
        <w:jc w:val="both"/>
        <w:rPr>
          <w:rFonts w:ascii="Arial Narrow" w:hAnsi="Arial Narrow" w:cs="Calibri"/>
          <w:sz w:val="24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264"/>
        <w:tblW w:w="107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4247"/>
        <w:gridCol w:w="851"/>
        <w:gridCol w:w="1134"/>
        <w:gridCol w:w="786"/>
        <w:gridCol w:w="857"/>
        <w:gridCol w:w="933"/>
      </w:tblGrid>
      <w:tr w:rsidR="00326CC5" w:rsidRPr="0007346D" w:rsidTr="00326CC5">
        <w:trPr>
          <w:trHeight w:val="438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300A41" w:rsidRDefault="00326CC5" w:rsidP="00326CC5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</w:pPr>
            <w:r w:rsidRPr="00300A41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Prioridad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300A41" w:rsidRDefault="00326CC5" w:rsidP="00326CC5">
            <w:pPr>
              <w:spacing w:before="120"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</w:pPr>
            <w:r w:rsidRPr="00300A41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Objetivos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300A41" w:rsidRDefault="00326CC5" w:rsidP="00326CC5">
            <w:pPr>
              <w:spacing w:before="120" w:after="0" w:line="240" w:lineRule="auto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 w:rsidRPr="00300A41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300A41" w:rsidRDefault="00326CC5" w:rsidP="00326CC5">
            <w:pPr>
              <w:spacing w:before="120" w:after="0" w:line="240" w:lineRule="auto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 w:rsidRPr="00300A41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VALORIZACIÓN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300A41" w:rsidRDefault="00326CC5" w:rsidP="00326CC5">
            <w:pPr>
              <w:spacing w:before="120" w:after="0" w:line="240" w:lineRule="auto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 w:rsidRPr="00300A41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PLAZO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300A41" w:rsidRDefault="00326CC5" w:rsidP="00326CC5">
            <w:pPr>
              <w:spacing w:before="120" w:after="0" w:line="240" w:lineRule="auto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 w:rsidRPr="00300A41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ÁMBITO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7BA79D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300A41" w:rsidRDefault="00326CC5" w:rsidP="00326CC5">
            <w:pPr>
              <w:spacing w:before="120" w:after="0" w:line="240" w:lineRule="auto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 w:rsidRPr="00300A41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18"/>
              </w:rPr>
              <w:t>INTERÉS</w:t>
            </w:r>
          </w:p>
        </w:tc>
      </w:tr>
      <w:tr w:rsidR="00326CC5" w:rsidRPr="0007346D" w:rsidTr="00326CC5">
        <w:trPr>
          <w:trHeight w:val="12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326CC5" w:rsidRPr="0007346D" w:rsidRDefault="00326CC5" w:rsidP="00326CC5">
            <w:pPr>
              <w:spacing w:before="120" w:after="0" w:line="240" w:lineRule="auto"/>
              <w:jc w:val="center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26CC5" w:rsidRPr="0007346D" w:rsidTr="00326CC5">
        <w:trPr>
          <w:trHeight w:val="1364"/>
        </w:trPr>
        <w:tc>
          <w:tcPr>
            <w:tcW w:w="1980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E3EDEB"/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26CC5" w:rsidRPr="0007346D" w:rsidTr="00326CC5">
        <w:trPr>
          <w:trHeight w:val="1208"/>
        </w:trPr>
        <w:tc>
          <w:tcPr>
            <w:tcW w:w="1980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FFFBFB"/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26CC5" w:rsidRPr="0007346D" w:rsidTr="00326CC5">
        <w:trPr>
          <w:trHeight w:val="1343"/>
        </w:trPr>
        <w:tc>
          <w:tcPr>
            <w:tcW w:w="1980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E3EDEB"/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3ED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26CC5" w:rsidRPr="0007346D" w:rsidTr="009D6D2E">
        <w:trPr>
          <w:trHeight w:val="1363"/>
        </w:trPr>
        <w:tc>
          <w:tcPr>
            <w:tcW w:w="1980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BFB"/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42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BF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26CC5" w:rsidRPr="0007346D" w:rsidRDefault="00326CC5" w:rsidP="00326CC5">
            <w:pPr>
              <w:spacing w:before="120" w:after="0" w:line="240" w:lineRule="auto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</w:tbl>
    <w:p w:rsidR="00326CC5" w:rsidRDefault="004D427B" w:rsidP="00326CC5">
      <w:pPr>
        <w:spacing w:before="120" w:after="360" w:line="240" w:lineRule="auto"/>
        <w:jc w:val="both"/>
        <w:rPr>
          <w:rFonts w:ascii="Arial Narrow" w:hAnsi="Arial Narrow" w:cs="Calibri"/>
          <w:sz w:val="24"/>
          <w:szCs w:val="18"/>
        </w:rPr>
      </w:pPr>
      <w:r>
        <w:rPr>
          <w:rFonts w:ascii="Arial Narrow" w:hAnsi="Arial Narrow" w:cs="Calibri"/>
          <w:sz w:val="24"/>
          <w:szCs w:val="18"/>
        </w:rPr>
        <w:t xml:space="preserve"> </w:t>
      </w:r>
      <w:r w:rsidR="00326CC5">
        <w:rPr>
          <w:rFonts w:ascii="Arial Narrow" w:hAnsi="Arial Narrow" w:cs="Calibri"/>
          <w:sz w:val="24"/>
          <w:szCs w:val="18"/>
        </w:rPr>
        <w:t>Indique si echa en falta alguna prioridad u objetivo temático en la tabla anterior indicando sus cualidades:</w:t>
      </w:r>
      <w:r w:rsidR="00FC0F7F">
        <w:rPr>
          <w:rFonts w:ascii="Arial Narrow" w:hAnsi="Arial Narrow" w:cs="Calibri"/>
          <w:sz w:val="24"/>
          <w:szCs w:val="18"/>
        </w:rPr>
        <w:tab/>
      </w:r>
    </w:p>
    <w:p w:rsidR="007E56C3" w:rsidRDefault="007E56C3" w:rsidP="00D82EC9">
      <w:pPr>
        <w:spacing w:before="240" w:after="0" w:line="240" w:lineRule="auto"/>
        <w:ind w:left="-709"/>
        <w:rPr>
          <w:rFonts w:ascii="Arial Narrow" w:hAnsi="Arial Narrow" w:cs="Calibri"/>
          <w:sz w:val="24"/>
          <w:szCs w:val="18"/>
        </w:rPr>
      </w:pPr>
    </w:p>
    <w:p w:rsidR="007A66B0" w:rsidRDefault="007A66B0" w:rsidP="007A66B0">
      <w:pPr>
        <w:spacing w:after="0" w:line="240" w:lineRule="auto"/>
        <w:ind w:left="-709"/>
        <w:rPr>
          <w:rFonts w:ascii="Arial Narrow" w:hAnsi="Arial Narrow" w:cs="Calibri"/>
          <w:b/>
          <w:color w:val="538135" w:themeColor="accent6" w:themeShade="BF"/>
          <w:sz w:val="32"/>
          <w:szCs w:val="18"/>
          <w:u w:val="single"/>
        </w:rPr>
      </w:pPr>
    </w:p>
    <w:p w:rsidR="006B44F2" w:rsidRDefault="00326CC5" w:rsidP="007A66B0">
      <w:pPr>
        <w:spacing w:after="0" w:line="240" w:lineRule="auto"/>
        <w:ind w:left="-709"/>
        <w:rPr>
          <w:rFonts w:ascii="Arial Narrow" w:hAnsi="Arial Narrow" w:cs="Calibri"/>
          <w:sz w:val="24"/>
          <w:szCs w:val="18"/>
        </w:rPr>
      </w:pPr>
      <w:r>
        <w:rPr>
          <w:rFonts w:ascii="Arial Narrow" w:hAnsi="Arial Narrow" w:cs="Calibri"/>
          <w:sz w:val="24"/>
          <w:szCs w:val="18"/>
        </w:rPr>
        <w:t>Comentarios adicionales:</w:t>
      </w:r>
    </w:p>
    <w:tbl>
      <w:tblPr>
        <w:tblStyle w:val="Tablaconcuadrcula"/>
        <w:tblW w:w="904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1506"/>
        <w:gridCol w:w="1507"/>
        <w:gridCol w:w="1507"/>
        <w:gridCol w:w="1507"/>
        <w:gridCol w:w="1507"/>
      </w:tblGrid>
      <w:tr w:rsidR="00326CC5" w:rsidTr="00F30F9A">
        <w:trPr>
          <w:trHeight w:val="538"/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26CC5" w:rsidTr="00F30F9A">
        <w:trPr>
          <w:trHeight w:val="52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26CC5" w:rsidTr="00F30F9A">
        <w:trPr>
          <w:trHeight w:val="538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26CC5" w:rsidTr="00F30F9A">
        <w:trPr>
          <w:trHeight w:val="538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326CC5" w:rsidTr="00F30F9A">
        <w:trPr>
          <w:trHeight w:val="523"/>
          <w:jc w:val="center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326CC5" w:rsidRDefault="00326CC5" w:rsidP="00F30F9A">
            <w:pPr>
              <w:spacing w:before="240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</w:tbl>
    <w:p w:rsidR="00326CC5" w:rsidRDefault="00326CC5" w:rsidP="007A66B0">
      <w:pPr>
        <w:spacing w:after="0" w:line="240" w:lineRule="auto"/>
        <w:ind w:left="-709"/>
        <w:rPr>
          <w:rFonts w:ascii="Arial Narrow" w:hAnsi="Arial Narrow" w:cs="Calibri"/>
          <w:b/>
          <w:color w:val="538135" w:themeColor="accent6" w:themeShade="BF"/>
          <w:sz w:val="32"/>
          <w:szCs w:val="18"/>
          <w:u w:val="single"/>
        </w:rPr>
      </w:pPr>
    </w:p>
    <w:p w:rsidR="00D82EC9" w:rsidRPr="00D0541C" w:rsidRDefault="00D82EC9" w:rsidP="00FF5813">
      <w:pPr>
        <w:spacing w:before="240" w:after="0" w:line="240" w:lineRule="auto"/>
        <w:rPr>
          <w:rFonts w:ascii="Arial Narrow" w:hAnsi="Arial Narrow" w:cs="Calibri"/>
          <w:b/>
          <w:color w:val="7BA79D"/>
          <w:sz w:val="32"/>
          <w:szCs w:val="18"/>
          <w:u w:val="single"/>
        </w:rPr>
      </w:pPr>
      <w:r w:rsidRPr="00D0541C">
        <w:rPr>
          <w:rFonts w:ascii="Arial Narrow" w:hAnsi="Arial Narrow" w:cs="Calibri"/>
          <w:b/>
          <w:color w:val="7BA79D"/>
          <w:sz w:val="32"/>
          <w:szCs w:val="18"/>
          <w:u w:val="single"/>
        </w:rPr>
        <w:t>ACTIVIDAD 2</w:t>
      </w:r>
      <w:r w:rsidR="007E56C3" w:rsidRPr="00D0541C">
        <w:rPr>
          <w:rFonts w:ascii="Arial Narrow" w:hAnsi="Arial Narrow" w:cs="Calibri"/>
          <w:b/>
          <w:color w:val="7BA79D"/>
          <w:sz w:val="32"/>
          <w:szCs w:val="18"/>
          <w:u w:val="single"/>
        </w:rPr>
        <w:t xml:space="preserve">: MATRIZ DAFO </w:t>
      </w:r>
    </w:p>
    <w:p w:rsidR="00E9737B" w:rsidRDefault="00A41EE9" w:rsidP="00C650A1">
      <w:pPr>
        <w:spacing w:before="240" w:after="120" w:line="240" w:lineRule="auto"/>
        <w:jc w:val="both"/>
        <w:rPr>
          <w:rFonts w:ascii="Arial Narrow" w:hAnsi="Arial Narrow" w:cs="Calibri"/>
          <w:sz w:val="24"/>
          <w:szCs w:val="18"/>
        </w:rPr>
      </w:pPr>
      <w:r w:rsidRPr="00A41EE9">
        <w:rPr>
          <w:rFonts w:ascii="Arial Narrow" w:hAnsi="Arial Narrow" w:cs="Calibri"/>
          <w:sz w:val="24"/>
          <w:szCs w:val="18"/>
        </w:rPr>
        <w:t>Se muestra</w:t>
      </w:r>
      <w:r w:rsidR="00E9737B">
        <w:rPr>
          <w:rFonts w:ascii="Arial Narrow" w:hAnsi="Arial Narrow" w:cs="Calibri"/>
          <w:sz w:val="24"/>
          <w:szCs w:val="18"/>
        </w:rPr>
        <w:t>n a continuación los contenidos de la</w:t>
      </w:r>
      <w:r w:rsidRPr="00A41EE9">
        <w:rPr>
          <w:rFonts w:ascii="Arial Narrow" w:hAnsi="Arial Narrow" w:cs="Calibri"/>
          <w:sz w:val="24"/>
          <w:szCs w:val="18"/>
        </w:rPr>
        <w:t xml:space="preserve"> matriz DAFO que recoge las debilidades, fortalezas, amenazas y oportunidades en el sector de </w:t>
      </w:r>
      <w:r w:rsidR="00A07247">
        <w:rPr>
          <w:rFonts w:ascii="Arial Narrow" w:hAnsi="Arial Narrow" w:cs="Calibri"/>
          <w:sz w:val="24"/>
          <w:szCs w:val="18"/>
        </w:rPr>
        <w:t>recursos marinos vivos</w:t>
      </w:r>
      <w:r w:rsidR="0009579D">
        <w:rPr>
          <w:rFonts w:ascii="Arial Narrow" w:hAnsi="Arial Narrow" w:cs="Calibri"/>
          <w:sz w:val="24"/>
          <w:szCs w:val="18"/>
        </w:rPr>
        <w:t xml:space="preserve"> </w:t>
      </w:r>
      <w:r w:rsidRPr="00A41EE9">
        <w:rPr>
          <w:rFonts w:ascii="Arial Narrow" w:hAnsi="Arial Narrow" w:cs="Calibri"/>
          <w:sz w:val="24"/>
          <w:szCs w:val="18"/>
        </w:rPr>
        <w:t>de acuerdo a la información recopilada a través de la Agenda Estratégica de la PTEPA y del Plan Estratégico de Innovación y Desarrollo Tecnológico del MAGRAMA</w:t>
      </w:r>
      <w:r w:rsidR="00E9737B">
        <w:rPr>
          <w:rFonts w:ascii="Arial Narrow" w:hAnsi="Arial Narrow" w:cs="Calibri"/>
          <w:sz w:val="24"/>
          <w:szCs w:val="18"/>
        </w:rPr>
        <w:t>.</w:t>
      </w:r>
    </w:p>
    <w:p w:rsidR="000D311E" w:rsidRDefault="006A7622" w:rsidP="006E2F73">
      <w:pPr>
        <w:spacing w:before="240" w:after="240" w:line="240" w:lineRule="auto"/>
        <w:jc w:val="both"/>
        <w:rPr>
          <w:rFonts w:ascii="Arial Narrow" w:hAnsi="Arial Narrow" w:cs="Calibri"/>
          <w:sz w:val="24"/>
          <w:szCs w:val="18"/>
        </w:rPr>
      </w:pPr>
      <w:r>
        <w:rPr>
          <w:rFonts w:ascii="Arial Narrow" w:hAnsi="Arial Narrow" w:cs="Calibri"/>
          <w:sz w:val="24"/>
          <w:szCs w:val="18"/>
        </w:rPr>
        <w:t xml:space="preserve">Indique qué Debilidades, Amenazas, Fortalezas u Oportunidades recogidas en el Plan Estratégico han </w:t>
      </w:r>
      <w:r w:rsidRPr="006A7622">
        <w:rPr>
          <w:rFonts w:ascii="Arial Narrow" w:hAnsi="Arial Narrow" w:cs="Calibri"/>
          <w:sz w:val="24"/>
          <w:szCs w:val="18"/>
        </w:rPr>
        <w:t>dejado de ser prioritarias para el sector y no deben figurar en la actualización de los planes estratégicos y el motivo de su respuesta</w:t>
      </w:r>
      <w:r w:rsidR="005B7B84">
        <w:rPr>
          <w:rFonts w:ascii="Arial Narrow" w:hAnsi="Arial Narrow" w:cs="Calibri"/>
          <w:sz w:val="24"/>
          <w:szCs w:val="18"/>
        </w:rPr>
        <w:t>.</w:t>
      </w:r>
    </w:p>
    <w:tbl>
      <w:tblPr>
        <w:tblW w:w="5002" w:type="pct"/>
        <w:tblInd w:w="70" w:type="dxa"/>
        <w:tblBorders>
          <w:top w:val="single" w:sz="4" w:space="0" w:color="D5B8EA"/>
          <w:left w:val="single" w:sz="4" w:space="0" w:color="D5B8EA"/>
          <w:bottom w:val="single" w:sz="4" w:space="0" w:color="D5B8EA"/>
          <w:right w:val="single" w:sz="4" w:space="0" w:color="D5B8EA"/>
          <w:insideH w:val="single" w:sz="4" w:space="0" w:color="D5B8EA"/>
          <w:insideV w:val="single" w:sz="4" w:space="0" w:color="D5B8EA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4"/>
        <w:gridCol w:w="4543"/>
      </w:tblGrid>
      <w:tr w:rsidR="00DF11A0" w:rsidRPr="00812123" w:rsidTr="00D0541C">
        <w:trPr>
          <w:trHeight w:val="340"/>
        </w:trPr>
        <w:tc>
          <w:tcPr>
            <w:tcW w:w="5000" w:type="pct"/>
            <w:gridSpan w:val="2"/>
            <w:shd w:val="clear" w:color="auto" w:fill="7BA79D"/>
            <w:vAlign w:val="center"/>
          </w:tcPr>
          <w:p w:rsidR="00DF11A0" w:rsidRPr="00D0541C" w:rsidRDefault="00DF11A0" w:rsidP="00485EDE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18"/>
                <w:lang w:eastAsia="es-ES"/>
              </w:rPr>
            </w:pPr>
            <w:r w:rsidRPr="00D0541C">
              <w:rPr>
                <w:rFonts w:cs="Arial"/>
                <w:b/>
                <w:bCs/>
                <w:color w:val="FFFFFF"/>
                <w:szCs w:val="18"/>
                <w:lang w:eastAsia="es-ES"/>
              </w:rPr>
              <w:t xml:space="preserve">INNOVACIÓN Y </w:t>
            </w:r>
            <w:r w:rsidRPr="00D0541C">
              <w:rPr>
                <w:rFonts w:cs="Arial"/>
                <w:b/>
                <w:bCs/>
                <w:color w:val="FFFFFF"/>
                <w:szCs w:val="18"/>
                <w:shd w:val="clear" w:color="auto" w:fill="7BA79D"/>
                <w:lang w:eastAsia="es-ES"/>
              </w:rPr>
              <w:t xml:space="preserve">DESARROLLO TECNOLÓGICO EN </w:t>
            </w:r>
            <w:r w:rsidR="00485EDE" w:rsidRPr="00D0541C">
              <w:rPr>
                <w:rFonts w:cs="Arial"/>
                <w:b/>
                <w:bCs/>
                <w:color w:val="FFFFFF"/>
                <w:szCs w:val="18"/>
                <w:shd w:val="clear" w:color="auto" w:fill="7BA79D"/>
                <w:lang w:eastAsia="es-ES"/>
              </w:rPr>
              <w:t>RECURSOS MARINOS VIVOS</w:t>
            </w:r>
          </w:p>
        </w:tc>
      </w:tr>
      <w:tr w:rsidR="00DF11A0" w:rsidRPr="00812123" w:rsidTr="00D0541C">
        <w:trPr>
          <w:trHeight w:val="227"/>
        </w:trPr>
        <w:tc>
          <w:tcPr>
            <w:tcW w:w="2373" w:type="pct"/>
            <w:shd w:val="clear" w:color="auto" w:fill="E3EDEB"/>
            <w:vAlign w:val="bottom"/>
          </w:tcPr>
          <w:p w:rsidR="00DF11A0" w:rsidRPr="00812123" w:rsidRDefault="00DF11A0" w:rsidP="00C1503E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812123">
              <w:rPr>
                <w:rFonts w:cs="Arial"/>
                <w:b/>
                <w:bCs/>
                <w:sz w:val="18"/>
                <w:szCs w:val="18"/>
                <w:lang w:eastAsia="es-ES"/>
              </w:rPr>
              <w:t>AMENAZAS</w:t>
            </w:r>
          </w:p>
        </w:tc>
        <w:tc>
          <w:tcPr>
            <w:tcW w:w="2627" w:type="pct"/>
            <w:shd w:val="clear" w:color="auto" w:fill="E3EDEB"/>
            <w:vAlign w:val="bottom"/>
          </w:tcPr>
          <w:p w:rsidR="00DF11A0" w:rsidRPr="00D0541C" w:rsidRDefault="00DF11A0" w:rsidP="00C1503E">
            <w:pPr>
              <w:spacing w:line="240" w:lineRule="auto"/>
              <w:jc w:val="center"/>
              <w:rPr>
                <w:rFonts w:cs="Arial"/>
                <w:b/>
                <w:bCs/>
                <w:szCs w:val="18"/>
                <w:lang w:eastAsia="es-ES"/>
              </w:rPr>
            </w:pPr>
            <w:r w:rsidRPr="00D0541C">
              <w:rPr>
                <w:rFonts w:cs="Arial"/>
                <w:b/>
                <w:bCs/>
                <w:szCs w:val="18"/>
                <w:lang w:eastAsia="es-ES"/>
              </w:rPr>
              <w:t>OPORTUNIDADES</w:t>
            </w:r>
          </w:p>
        </w:tc>
      </w:tr>
      <w:tr w:rsidR="00DF11A0" w:rsidRPr="00812123" w:rsidTr="00D0541C">
        <w:trPr>
          <w:trHeight w:val="3896"/>
        </w:trPr>
        <w:tc>
          <w:tcPr>
            <w:tcW w:w="2373" w:type="pct"/>
            <w:shd w:val="clear" w:color="auto" w:fill="auto"/>
            <w:vAlign w:val="center"/>
          </w:tcPr>
          <w:p w:rsidR="009B5D21" w:rsidRPr="009B5D21" w:rsidRDefault="009B5D21" w:rsidP="00AC1D55">
            <w:pPr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ascii="Arial Narrow" w:hAnsi="Arial Narrow" w:cs="Calibri"/>
                <w:sz w:val="24"/>
                <w:szCs w:val="18"/>
              </w:rPr>
            </w:pPr>
            <w:r w:rsidRPr="009B5D21">
              <w:rPr>
                <w:rFonts w:ascii="Arial Narrow" w:hAnsi="Arial Narrow"/>
                <w:sz w:val="24"/>
              </w:rPr>
              <w:t>Falta de información sobre ecosistemas marinos (sobre funcionamiento y estructura).(A1)</w:t>
            </w:r>
          </w:p>
          <w:p w:rsidR="009B5D21" w:rsidRPr="009B5D21" w:rsidRDefault="009B5D21" w:rsidP="00AC1D55">
            <w:pPr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ascii="Arial Narrow" w:hAnsi="Arial Narrow" w:cs="Calibri"/>
                <w:sz w:val="24"/>
                <w:szCs w:val="18"/>
              </w:rPr>
            </w:pPr>
            <w:r w:rsidRPr="009B5D21">
              <w:rPr>
                <w:rFonts w:ascii="Arial Narrow" w:hAnsi="Arial Narrow"/>
                <w:sz w:val="24"/>
              </w:rPr>
              <w:t>Cambio climático. (A2)</w:t>
            </w:r>
          </w:p>
          <w:p w:rsidR="009B5D21" w:rsidRPr="009B5D21" w:rsidRDefault="009B5D21" w:rsidP="00AC1D55">
            <w:pPr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ascii="Arial Narrow" w:hAnsi="Arial Narrow" w:cs="Calibri"/>
                <w:sz w:val="24"/>
                <w:szCs w:val="18"/>
              </w:rPr>
            </w:pPr>
            <w:r w:rsidRPr="009B5D21">
              <w:rPr>
                <w:rFonts w:ascii="Arial Narrow" w:hAnsi="Arial Narrow"/>
                <w:sz w:val="24"/>
              </w:rPr>
              <w:t xml:space="preserve"> Entrada de productos importados de pesca contrarios al código de pesca responsable.(A3)</w:t>
            </w:r>
          </w:p>
          <w:p w:rsidR="009B5D21" w:rsidRPr="009B5D21" w:rsidRDefault="009B5D21" w:rsidP="00AC1D55">
            <w:pPr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ascii="Arial Narrow" w:hAnsi="Arial Narrow" w:cs="Calibri"/>
                <w:sz w:val="24"/>
                <w:szCs w:val="18"/>
              </w:rPr>
            </w:pPr>
            <w:r w:rsidRPr="009B5D21">
              <w:rPr>
                <w:rFonts w:ascii="Arial Narrow" w:hAnsi="Arial Narrow"/>
                <w:sz w:val="24"/>
              </w:rPr>
              <w:t>Mala interpretación del principio de precaución por no tener en cuenta los factores socioeconómicos.(A4)</w:t>
            </w:r>
          </w:p>
          <w:p w:rsidR="00DF11A0" w:rsidRPr="006E2F73" w:rsidRDefault="009B5D21" w:rsidP="00AC1D55">
            <w:pPr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cs="Calibri"/>
                <w:szCs w:val="18"/>
              </w:rPr>
            </w:pPr>
            <w:r w:rsidRPr="009B5D21">
              <w:rPr>
                <w:rFonts w:ascii="Arial Narrow" w:hAnsi="Arial Narrow"/>
                <w:sz w:val="24"/>
              </w:rPr>
              <w:t>Mala percepción social del sector pesquero.(A5)</w:t>
            </w:r>
          </w:p>
        </w:tc>
        <w:tc>
          <w:tcPr>
            <w:tcW w:w="2627" w:type="pct"/>
            <w:shd w:val="clear" w:color="auto" w:fill="auto"/>
          </w:tcPr>
          <w:p w:rsidR="00AC1D55" w:rsidRPr="00485EDE" w:rsidRDefault="00AC1D55" w:rsidP="00AC1D55">
            <w:pPr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ascii="Arial Narrow" w:hAnsi="Arial Narrow" w:cs="Arial"/>
                <w:sz w:val="24"/>
                <w:szCs w:val="18"/>
                <w:lang w:eastAsia="es-ES"/>
              </w:rPr>
            </w:pPr>
            <w:r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Financiación de la Unión Europea en I+D+i</w:t>
            </w:r>
          </w:p>
          <w:p w:rsidR="00AC1D55" w:rsidRPr="00485EDE" w:rsidRDefault="00AC1D55" w:rsidP="00AC1D55">
            <w:pPr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ascii="Arial Narrow" w:hAnsi="Arial Narrow" w:cs="Arial"/>
                <w:sz w:val="24"/>
                <w:szCs w:val="18"/>
                <w:lang w:eastAsia="es-ES"/>
              </w:rPr>
            </w:pPr>
            <w:r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 xml:space="preserve"> Aplicación de medidas de conservación o de gestión.</w:t>
            </w:r>
            <w:r w:rsid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(O1)</w:t>
            </w:r>
          </w:p>
          <w:p w:rsidR="00AC1D55" w:rsidRPr="00485EDE" w:rsidRDefault="00AC1D55" w:rsidP="00DC5704">
            <w:pPr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ascii="Arial Narrow" w:hAnsi="Arial Narrow" w:cs="Arial"/>
                <w:sz w:val="24"/>
                <w:szCs w:val="18"/>
                <w:lang w:eastAsia="es-ES"/>
              </w:rPr>
            </w:pPr>
            <w:r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Diversificación de actividades alternativas a la</w:t>
            </w:r>
            <w:r w:rsidR="00DC5704"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 xml:space="preserve"> </w:t>
            </w:r>
            <w:r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pesca y el marisqueo.</w:t>
            </w:r>
            <w:r w:rsid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(02)</w:t>
            </w:r>
          </w:p>
          <w:p w:rsidR="00AC1D55" w:rsidRPr="00485EDE" w:rsidRDefault="00AC1D55" w:rsidP="00DC5704">
            <w:pPr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ascii="Arial Narrow" w:hAnsi="Arial Narrow" w:cs="Arial"/>
                <w:sz w:val="24"/>
                <w:szCs w:val="18"/>
                <w:lang w:eastAsia="es-ES"/>
              </w:rPr>
            </w:pPr>
            <w:r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Avanzar en temas de responsabilidad social</w:t>
            </w:r>
            <w:r w:rsidR="00DC5704"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 xml:space="preserve"> </w:t>
            </w:r>
            <w:r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corporativa.</w:t>
            </w:r>
            <w:r w:rsid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(O3)</w:t>
            </w:r>
          </w:p>
          <w:p w:rsidR="00DF11A0" w:rsidRPr="00DC5704" w:rsidRDefault="00AC1D55" w:rsidP="00DC5704">
            <w:pPr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cs="Arial"/>
                <w:szCs w:val="18"/>
                <w:lang w:eastAsia="es-ES"/>
              </w:rPr>
            </w:pPr>
            <w:r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Eco certificación desarrollada según pautas</w:t>
            </w:r>
            <w:r w:rsidR="00DC5704"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 xml:space="preserve"> </w:t>
            </w:r>
            <w:r w:rsidRP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indicadas por el propio sector.</w:t>
            </w:r>
            <w:r w:rsidR="00485EDE">
              <w:rPr>
                <w:rFonts w:ascii="Arial Narrow" w:hAnsi="Arial Narrow" w:cs="Arial"/>
                <w:sz w:val="24"/>
                <w:szCs w:val="18"/>
                <w:lang w:eastAsia="es-ES"/>
              </w:rPr>
              <w:t>(O4)</w:t>
            </w:r>
          </w:p>
        </w:tc>
      </w:tr>
      <w:tr w:rsidR="00DF11A0" w:rsidRPr="00812123" w:rsidTr="00D0541C">
        <w:trPr>
          <w:trHeight w:val="706"/>
        </w:trPr>
        <w:tc>
          <w:tcPr>
            <w:tcW w:w="2373" w:type="pct"/>
            <w:shd w:val="clear" w:color="auto" w:fill="E3EDEB"/>
            <w:vAlign w:val="center"/>
          </w:tcPr>
          <w:p w:rsidR="00DF11A0" w:rsidRPr="00D0541C" w:rsidRDefault="00DF11A0" w:rsidP="00C1503E">
            <w:pPr>
              <w:spacing w:after="120" w:line="240" w:lineRule="auto"/>
              <w:ind w:left="284" w:hanging="284"/>
              <w:jc w:val="center"/>
              <w:rPr>
                <w:rFonts w:cs="Arial"/>
                <w:b/>
                <w:bCs/>
                <w:szCs w:val="18"/>
                <w:lang w:eastAsia="es-ES"/>
              </w:rPr>
            </w:pPr>
            <w:r w:rsidRPr="00D0541C">
              <w:rPr>
                <w:rFonts w:cs="Arial"/>
                <w:b/>
                <w:bCs/>
                <w:szCs w:val="18"/>
                <w:lang w:eastAsia="es-ES"/>
              </w:rPr>
              <w:t>DEBILIDADES</w:t>
            </w:r>
          </w:p>
        </w:tc>
        <w:tc>
          <w:tcPr>
            <w:tcW w:w="2627" w:type="pct"/>
            <w:shd w:val="clear" w:color="auto" w:fill="E3EDEB"/>
            <w:vAlign w:val="center"/>
          </w:tcPr>
          <w:p w:rsidR="00DF11A0" w:rsidRPr="00D0541C" w:rsidRDefault="00DF11A0" w:rsidP="00C1503E">
            <w:pPr>
              <w:spacing w:after="120" w:line="240" w:lineRule="auto"/>
              <w:ind w:left="304" w:hanging="283"/>
              <w:jc w:val="center"/>
              <w:rPr>
                <w:rFonts w:cs="Arial"/>
                <w:b/>
                <w:bCs/>
                <w:szCs w:val="18"/>
                <w:lang w:eastAsia="es-ES"/>
              </w:rPr>
            </w:pPr>
            <w:r w:rsidRPr="00D0541C">
              <w:rPr>
                <w:rFonts w:cs="Arial"/>
                <w:b/>
                <w:bCs/>
                <w:szCs w:val="18"/>
                <w:lang w:eastAsia="es-ES"/>
              </w:rPr>
              <w:t>FORTALEZAS</w:t>
            </w:r>
          </w:p>
        </w:tc>
      </w:tr>
      <w:tr w:rsidR="00DF11A0" w:rsidRPr="00DF11A0" w:rsidTr="00485EDE">
        <w:trPr>
          <w:trHeight w:val="283"/>
        </w:trPr>
        <w:tc>
          <w:tcPr>
            <w:tcW w:w="2373" w:type="pct"/>
            <w:shd w:val="clear" w:color="auto" w:fill="auto"/>
          </w:tcPr>
          <w:p w:rsidR="00485EDE" w:rsidRPr="00485EDE" w:rsidRDefault="00485EDE" w:rsidP="00485EDE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•</w:t>
            </w:r>
            <w:r w:rsidRPr="00485EDE">
              <w:rPr>
                <w:rFonts w:ascii="Arial Narrow" w:hAnsi="Arial Narrow"/>
                <w:sz w:val="24"/>
              </w:rPr>
              <w:t>Incertidumbre en cuant</w:t>
            </w:r>
            <w:r>
              <w:rPr>
                <w:rFonts w:ascii="Arial Narrow" w:hAnsi="Arial Narrow"/>
                <w:sz w:val="24"/>
              </w:rPr>
              <w:t>o a las estadísticas pesqueras.(D1)</w:t>
            </w:r>
          </w:p>
          <w:p w:rsidR="00485EDE" w:rsidRPr="00485EDE" w:rsidRDefault="00485EDE" w:rsidP="00485EDE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•</w:t>
            </w:r>
            <w:r w:rsidRPr="00485EDE">
              <w:rPr>
                <w:rFonts w:ascii="Arial Narrow" w:hAnsi="Arial Narrow"/>
                <w:sz w:val="24"/>
              </w:rPr>
              <w:t>Falta formación específica en materia de innovación, desarrollo y tecnologías.</w:t>
            </w:r>
            <w:r>
              <w:rPr>
                <w:rFonts w:ascii="Arial Narrow" w:hAnsi="Arial Narrow"/>
                <w:sz w:val="24"/>
              </w:rPr>
              <w:t>(D2)</w:t>
            </w:r>
          </w:p>
          <w:p w:rsidR="00485EDE" w:rsidRPr="00485EDE" w:rsidRDefault="00485EDE" w:rsidP="00485EDE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•</w:t>
            </w:r>
            <w:r w:rsidRPr="00485EDE">
              <w:rPr>
                <w:rFonts w:ascii="Arial Narrow" w:hAnsi="Arial Narrow"/>
                <w:sz w:val="24"/>
              </w:rPr>
              <w:t xml:space="preserve">Falta de diálogo con las </w:t>
            </w:r>
            <w:proofErr w:type="spellStart"/>
            <w:r w:rsidRPr="00485EDE">
              <w:rPr>
                <w:rFonts w:ascii="Arial Narrow" w:hAnsi="Arial Narrow"/>
                <w:sz w:val="24"/>
              </w:rPr>
              <w:t>ONGs</w:t>
            </w:r>
            <w:proofErr w:type="spellEnd"/>
            <w:r w:rsidRPr="00485EDE">
              <w:rPr>
                <w:rFonts w:ascii="Arial Narrow" w:hAnsi="Arial Narrow"/>
                <w:sz w:val="24"/>
              </w:rPr>
              <w:t xml:space="preserve"> del sector.</w:t>
            </w:r>
            <w:r>
              <w:rPr>
                <w:rFonts w:ascii="Arial Narrow" w:hAnsi="Arial Narrow"/>
                <w:sz w:val="24"/>
              </w:rPr>
              <w:t>(D3)</w:t>
            </w:r>
          </w:p>
          <w:p w:rsidR="00485EDE" w:rsidRPr="00485EDE" w:rsidRDefault="00485EDE" w:rsidP="00485EDE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•Falta de internacionalización.(D4)</w:t>
            </w:r>
          </w:p>
          <w:p w:rsidR="00DF11A0" w:rsidRPr="00485EDE" w:rsidRDefault="00485EDE" w:rsidP="00485EDE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485EDE">
              <w:rPr>
                <w:rFonts w:ascii="Arial Narrow" w:hAnsi="Arial Narrow"/>
                <w:sz w:val="24"/>
              </w:rPr>
              <w:t>F</w:t>
            </w:r>
            <w:r>
              <w:rPr>
                <w:rFonts w:ascii="Arial Narrow" w:hAnsi="Arial Narrow"/>
                <w:sz w:val="24"/>
              </w:rPr>
              <w:t xml:space="preserve">alta de de incentivación de los </w:t>
            </w:r>
            <w:r w:rsidRPr="00485EDE">
              <w:rPr>
                <w:rFonts w:ascii="Arial Narrow" w:hAnsi="Arial Narrow"/>
                <w:sz w:val="24"/>
              </w:rPr>
              <w:t>profesionales del mar para realizar actividades complementarias para mejorar el medio ambiente.</w:t>
            </w:r>
            <w:r>
              <w:rPr>
                <w:rFonts w:ascii="Arial Narrow" w:hAnsi="Arial Narrow"/>
                <w:sz w:val="24"/>
              </w:rPr>
              <w:t>(D5)</w:t>
            </w:r>
          </w:p>
        </w:tc>
        <w:tc>
          <w:tcPr>
            <w:tcW w:w="2627" w:type="pct"/>
            <w:shd w:val="clear" w:color="auto" w:fill="auto"/>
          </w:tcPr>
          <w:p w:rsidR="00485EDE" w:rsidRPr="00485EDE" w:rsidRDefault="00485EDE" w:rsidP="00485EDE">
            <w:pPr>
              <w:keepNext/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ascii="Arial Narrow" w:hAnsi="Arial Narrow" w:cs="Calibri"/>
                <w:sz w:val="24"/>
                <w:szCs w:val="18"/>
              </w:rPr>
            </w:pPr>
            <w:r w:rsidRPr="00485EDE">
              <w:rPr>
                <w:rFonts w:ascii="Arial Narrow" w:hAnsi="Arial Narrow"/>
                <w:sz w:val="24"/>
              </w:rPr>
              <w:t xml:space="preserve">Excelente </w:t>
            </w:r>
            <w:proofErr w:type="spellStart"/>
            <w:r w:rsidRPr="00485EDE">
              <w:rPr>
                <w:rFonts w:ascii="Arial Narrow" w:hAnsi="Arial Narrow"/>
                <w:sz w:val="24"/>
              </w:rPr>
              <w:t>know</w:t>
            </w:r>
            <w:proofErr w:type="spellEnd"/>
            <w:r w:rsidRPr="00485ED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485EDE">
              <w:rPr>
                <w:rFonts w:ascii="Arial Narrow" w:hAnsi="Arial Narrow"/>
                <w:sz w:val="24"/>
              </w:rPr>
              <w:t>how</w:t>
            </w:r>
            <w:proofErr w:type="spellEnd"/>
            <w:r w:rsidRPr="00485EDE">
              <w:rPr>
                <w:rFonts w:ascii="Arial Narrow" w:hAnsi="Arial Narrow"/>
                <w:sz w:val="24"/>
              </w:rPr>
              <w:t xml:space="preserve"> en armadores y patrones.</w:t>
            </w:r>
            <w:r>
              <w:rPr>
                <w:rFonts w:ascii="Arial Narrow" w:hAnsi="Arial Narrow"/>
                <w:sz w:val="24"/>
              </w:rPr>
              <w:t>(F1)</w:t>
            </w:r>
            <w:r w:rsidRPr="00485EDE">
              <w:rPr>
                <w:rFonts w:ascii="Arial Narrow" w:hAnsi="Arial Narrow"/>
                <w:sz w:val="24"/>
              </w:rPr>
              <w:t xml:space="preserve"> </w:t>
            </w:r>
          </w:p>
          <w:p w:rsidR="00485EDE" w:rsidRPr="00485EDE" w:rsidRDefault="00485EDE" w:rsidP="00485EDE">
            <w:pPr>
              <w:keepNext/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ascii="Arial Narrow" w:hAnsi="Arial Narrow" w:cs="Calibri"/>
                <w:sz w:val="24"/>
                <w:szCs w:val="18"/>
              </w:rPr>
            </w:pPr>
            <w:r w:rsidRPr="00485EDE">
              <w:rPr>
                <w:rFonts w:ascii="Arial Narrow" w:hAnsi="Arial Narrow"/>
                <w:sz w:val="24"/>
              </w:rPr>
              <w:t>Potencialidad de la cultura pesquera (pesca y marisqueo).</w:t>
            </w:r>
            <w:r>
              <w:rPr>
                <w:rFonts w:ascii="Arial Narrow" w:hAnsi="Arial Narrow"/>
                <w:sz w:val="24"/>
              </w:rPr>
              <w:t>(F2)</w:t>
            </w:r>
          </w:p>
          <w:p w:rsidR="00DF11A0" w:rsidRPr="006E2F73" w:rsidRDefault="00485EDE" w:rsidP="00485EDE">
            <w:pPr>
              <w:keepNext/>
              <w:numPr>
                <w:ilvl w:val="0"/>
                <w:numId w:val="1"/>
              </w:numPr>
              <w:spacing w:after="0" w:line="240" w:lineRule="auto"/>
              <w:ind w:left="107" w:hanging="113"/>
              <w:rPr>
                <w:rFonts w:cs="Calibri"/>
                <w:szCs w:val="18"/>
              </w:rPr>
            </w:pPr>
            <w:r w:rsidRPr="00485EDE">
              <w:rPr>
                <w:rFonts w:ascii="Arial Narrow" w:hAnsi="Arial Narrow"/>
                <w:sz w:val="24"/>
              </w:rPr>
              <w:t>Existencia de una gran masa crítica investigadora.</w:t>
            </w:r>
            <w:r>
              <w:rPr>
                <w:rFonts w:ascii="Arial Narrow" w:hAnsi="Arial Narrow"/>
                <w:sz w:val="24"/>
              </w:rPr>
              <w:t>(F3)</w:t>
            </w:r>
          </w:p>
        </w:tc>
      </w:tr>
    </w:tbl>
    <w:p w:rsidR="00C23304" w:rsidRDefault="00C23304" w:rsidP="000D311E">
      <w:pPr>
        <w:spacing w:before="120" w:after="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D0541C" w:rsidRDefault="00D0541C" w:rsidP="000D311E">
      <w:pPr>
        <w:spacing w:before="120" w:after="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D0541C" w:rsidRDefault="00D0541C" w:rsidP="000D311E">
      <w:pPr>
        <w:spacing w:before="120" w:after="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D0541C" w:rsidRDefault="00D0541C" w:rsidP="000D311E">
      <w:pPr>
        <w:spacing w:before="120" w:after="0" w:line="240" w:lineRule="auto"/>
        <w:jc w:val="both"/>
        <w:rPr>
          <w:rFonts w:ascii="Arial Narrow" w:hAnsi="Arial Narrow" w:cs="Calibri"/>
          <w:sz w:val="24"/>
          <w:szCs w:val="18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650"/>
      </w:tblGrid>
      <w:tr w:rsidR="00E07F5A" w:rsidRPr="00E9737B" w:rsidTr="00D0541C">
        <w:trPr>
          <w:trHeight w:val="318"/>
          <w:jc w:val="center"/>
        </w:trPr>
        <w:tc>
          <w:tcPr>
            <w:tcW w:w="9493" w:type="dxa"/>
            <w:gridSpan w:val="2"/>
            <w:shd w:val="clear" w:color="auto" w:fill="7BA79D"/>
          </w:tcPr>
          <w:p w:rsidR="00E07F5A" w:rsidRPr="00E9737B" w:rsidRDefault="00E07F5A" w:rsidP="001D23D7">
            <w:pPr>
              <w:spacing w:before="120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  <w:szCs w:val="18"/>
              </w:rPr>
              <w:t>DAFO</w:t>
            </w:r>
          </w:p>
        </w:tc>
      </w:tr>
      <w:tr w:rsidR="00E07F5A" w:rsidRPr="005B7B84" w:rsidTr="001D23D7">
        <w:trPr>
          <w:trHeight w:val="661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:rsidR="00E07F5A" w:rsidRDefault="00E07F5A" w:rsidP="001D23D7">
            <w:pPr>
              <w:spacing w:before="120"/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cstheme="minorHAnsi"/>
                <w:b/>
                <w:sz w:val="24"/>
                <w:szCs w:val="18"/>
              </w:rPr>
              <w:t xml:space="preserve">Código           </w:t>
            </w:r>
          </w:p>
          <w:p w:rsidR="00E07F5A" w:rsidRPr="005B7B84" w:rsidRDefault="00E07F5A" w:rsidP="001D23D7">
            <w:pPr>
              <w:spacing w:before="120"/>
              <w:jc w:val="center"/>
              <w:rPr>
                <w:rFonts w:cstheme="minorHAnsi"/>
                <w:b/>
                <w:sz w:val="20"/>
                <w:szCs w:val="18"/>
                <w:lang w:eastAsia="es-ES"/>
              </w:rPr>
            </w:pPr>
            <w:r w:rsidRPr="008F4091">
              <w:rPr>
                <w:rFonts w:cstheme="minorHAnsi"/>
                <w:b/>
                <w:sz w:val="20"/>
                <w:szCs w:val="18"/>
              </w:rPr>
              <w:t>(D..., A…, F…, O…)</w:t>
            </w:r>
          </w:p>
        </w:tc>
        <w:tc>
          <w:tcPr>
            <w:tcW w:w="7650" w:type="dxa"/>
            <w:shd w:val="clear" w:color="auto" w:fill="F2F2F2" w:themeFill="background1" w:themeFillShade="F2"/>
          </w:tcPr>
          <w:p w:rsidR="00E07F5A" w:rsidRPr="005B7B84" w:rsidRDefault="00E07F5A" w:rsidP="001D23D7">
            <w:pPr>
              <w:spacing w:before="120"/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5B7B84">
              <w:rPr>
                <w:rFonts w:cstheme="minorHAnsi"/>
                <w:b/>
                <w:sz w:val="24"/>
                <w:szCs w:val="18"/>
              </w:rPr>
              <w:t>Motivo por el que debe suprimirse del Plan</w:t>
            </w:r>
          </w:p>
        </w:tc>
      </w:tr>
      <w:tr w:rsidR="00E07F5A" w:rsidTr="001D23D7">
        <w:trPr>
          <w:trHeight w:val="1285"/>
          <w:jc w:val="center"/>
        </w:trPr>
        <w:tc>
          <w:tcPr>
            <w:tcW w:w="1843" w:type="dxa"/>
          </w:tcPr>
          <w:p w:rsidR="00E07F5A" w:rsidRPr="005B7B84" w:rsidRDefault="00E07F5A" w:rsidP="001D23D7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7650" w:type="dxa"/>
          </w:tcPr>
          <w:p w:rsidR="00E07F5A" w:rsidRDefault="00E07F5A" w:rsidP="001D23D7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E07F5A" w:rsidTr="001D23D7">
        <w:trPr>
          <w:trHeight w:val="1260"/>
          <w:jc w:val="center"/>
        </w:trPr>
        <w:tc>
          <w:tcPr>
            <w:tcW w:w="1843" w:type="dxa"/>
          </w:tcPr>
          <w:p w:rsidR="00E07F5A" w:rsidRPr="005B7B84" w:rsidRDefault="00E07F5A" w:rsidP="001D23D7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7650" w:type="dxa"/>
          </w:tcPr>
          <w:p w:rsidR="00E07F5A" w:rsidRDefault="00E07F5A" w:rsidP="001D23D7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E07F5A" w:rsidTr="001D23D7">
        <w:trPr>
          <w:trHeight w:val="1136"/>
          <w:jc w:val="center"/>
        </w:trPr>
        <w:tc>
          <w:tcPr>
            <w:tcW w:w="1843" w:type="dxa"/>
          </w:tcPr>
          <w:p w:rsidR="00E07F5A" w:rsidRPr="005B7B84" w:rsidRDefault="00E07F5A" w:rsidP="001D23D7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7650" w:type="dxa"/>
          </w:tcPr>
          <w:p w:rsidR="00E07F5A" w:rsidRDefault="00E07F5A" w:rsidP="001D23D7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E07F5A" w:rsidTr="001D23D7">
        <w:trPr>
          <w:trHeight w:val="1252"/>
          <w:jc w:val="center"/>
        </w:trPr>
        <w:tc>
          <w:tcPr>
            <w:tcW w:w="1843" w:type="dxa"/>
          </w:tcPr>
          <w:p w:rsidR="00E07F5A" w:rsidRPr="005B7B84" w:rsidRDefault="00E07F5A" w:rsidP="001D23D7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7650" w:type="dxa"/>
          </w:tcPr>
          <w:p w:rsidR="00E07F5A" w:rsidRDefault="00E07F5A" w:rsidP="001D23D7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E07F5A" w:rsidTr="001D23D7">
        <w:trPr>
          <w:trHeight w:val="1411"/>
          <w:jc w:val="center"/>
        </w:trPr>
        <w:tc>
          <w:tcPr>
            <w:tcW w:w="1843" w:type="dxa"/>
          </w:tcPr>
          <w:p w:rsidR="00E07F5A" w:rsidRPr="005B7B84" w:rsidRDefault="00E07F5A" w:rsidP="001D23D7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7650" w:type="dxa"/>
          </w:tcPr>
          <w:p w:rsidR="00E07F5A" w:rsidRDefault="00E07F5A" w:rsidP="001D23D7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E07F5A" w:rsidTr="001D23D7">
        <w:trPr>
          <w:trHeight w:val="1404"/>
          <w:jc w:val="center"/>
        </w:trPr>
        <w:tc>
          <w:tcPr>
            <w:tcW w:w="1843" w:type="dxa"/>
          </w:tcPr>
          <w:p w:rsidR="00E07F5A" w:rsidRPr="005B7B84" w:rsidRDefault="00E07F5A" w:rsidP="001D23D7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7650" w:type="dxa"/>
          </w:tcPr>
          <w:p w:rsidR="00E07F5A" w:rsidRDefault="00E07F5A" w:rsidP="001D23D7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E07F5A" w:rsidTr="001D23D7">
        <w:trPr>
          <w:trHeight w:val="1551"/>
          <w:jc w:val="center"/>
        </w:trPr>
        <w:tc>
          <w:tcPr>
            <w:tcW w:w="1843" w:type="dxa"/>
          </w:tcPr>
          <w:p w:rsidR="00E07F5A" w:rsidRPr="005B7B84" w:rsidRDefault="00E07F5A" w:rsidP="001D23D7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7650" w:type="dxa"/>
          </w:tcPr>
          <w:p w:rsidR="00E07F5A" w:rsidRDefault="00E07F5A" w:rsidP="001D23D7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</w:tbl>
    <w:p w:rsidR="00C23304" w:rsidRDefault="00C23304" w:rsidP="000D311E">
      <w:pPr>
        <w:spacing w:before="120" w:after="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C23304" w:rsidRDefault="00C23304" w:rsidP="000D311E">
      <w:pPr>
        <w:spacing w:before="120" w:after="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C23304" w:rsidRDefault="00C23304" w:rsidP="000D311E">
      <w:pPr>
        <w:spacing w:before="120" w:after="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A52AAC" w:rsidRDefault="00A52AAC" w:rsidP="008F4091">
      <w:pPr>
        <w:spacing w:before="120" w:after="12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D0541C" w:rsidRDefault="00D0541C" w:rsidP="008F4091">
      <w:pPr>
        <w:spacing w:before="120" w:after="12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D0541C" w:rsidRDefault="00D0541C" w:rsidP="008F4091">
      <w:pPr>
        <w:spacing w:before="120" w:after="120" w:line="240" w:lineRule="auto"/>
        <w:jc w:val="both"/>
        <w:rPr>
          <w:rFonts w:ascii="Arial Narrow" w:hAnsi="Arial Narrow" w:cs="Calibri"/>
          <w:sz w:val="24"/>
          <w:szCs w:val="18"/>
        </w:rPr>
      </w:pPr>
    </w:p>
    <w:p w:rsidR="005B7B84" w:rsidRDefault="008F4091" w:rsidP="008F4091">
      <w:pPr>
        <w:spacing w:before="120" w:after="120" w:line="240" w:lineRule="auto"/>
        <w:jc w:val="both"/>
        <w:rPr>
          <w:rFonts w:ascii="Arial Narrow" w:hAnsi="Arial Narrow" w:cs="Calibri"/>
          <w:sz w:val="24"/>
          <w:szCs w:val="18"/>
        </w:rPr>
      </w:pPr>
      <w:r w:rsidRPr="008F4091">
        <w:rPr>
          <w:rFonts w:ascii="Arial Narrow" w:hAnsi="Arial Narrow" w:cs="Calibri"/>
          <w:sz w:val="24"/>
          <w:szCs w:val="18"/>
        </w:rPr>
        <w:t>¿Echa en falta alguna debilidad, amenaza, fortaleza u oportunidad en la matriz que considere, debe tenerse en cons</w:t>
      </w:r>
      <w:r w:rsidR="004D427B">
        <w:rPr>
          <w:rFonts w:ascii="Arial Narrow" w:hAnsi="Arial Narrow" w:cs="Calibri"/>
          <w:sz w:val="24"/>
          <w:szCs w:val="18"/>
        </w:rPr>
        <w:t>ideración en la actualización del Plan Estratégico de I+D</w:t>
      </w:r>
      <w:r w:rsidRPr="008F4091">
        <w:rPr>
          <w:rFonts w:ascii="Arial Narrow" w:hAnsi="Arial Narrow" w:cs="Calibri"/>
          <w:sz w:val="24"/>
          <w:szCs w:val="18"/>
        </w:rPr>
        <w:t>? Indique cuáles y el motivo de su respuesta</w:t>
      </w:r>
      <w:r>
        <w:rPr>
          <w:rFonts w:ascii="Arial Narrow" w:hAnsi="Arial Narrow" w:cs="Calibri"/>
          <w:sz w:val="24"/>
          <w:szCs w:val="18"/>
        </w:rPr>
        <w:t>.</w:t>
      </w:r>
    </w:p>
    <w:p w:rsidR="00E07F5A" w:rsidRDefault="00E07F5A" w:rsidP="008F4091">
      <w:pPr>
        <w:spacing w:before="120" w:after="120" w:line="240" w:lineRule="auto"/>
        <w:jc w:val="both"/>
        <w:rPr>
          <w:rFonts w:ascii="Arial Narrow" w:hAnsi="Arial Narrow" w:cs="Calibri"/>
          <w:sz w:val="24"/>
          <w:szCs w:val="18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5387"/>
      </w:tblGrid>
      <w:tr w:rsidR="008F4091" w:rsidTr="00D0541C">
        <w:trPr>
          <w:trHeight w:val="318"/>
          <w:jc w:val="center"/>
        </w:trPr>
        <w:tc>
          <w:tcPr>
            <w:tcW w:w="9493" w:type="dxa"/>
            <w:gridSpan w:val="2"/>
            <w:shd w:val="clear" w:color="auto" w:fill="7BA79D"/>
          </w:tcPr>
          <w:p w:rsidR="008F4091" w:rsidRPr="00E9737B" w:rsidRDefault="008F4091" w:rsidP="005679E1">
            <w:pPr>
              <w:spacing w:before="120"/>
              <w:jc w:val="center"/>
              <w:rPr>
                <w:rFonts w:ascii="Arial Narrow" w:hAnsi="Arial Narrow" w:cs="Calibri"/>
                <w:color w:val="FFFFFF" w:themeColor="background1"/>
                <w:sz w:val="24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  <w:szCs w:val="18"/>
              </w:rPr>
              <w:t>DAFO</w:t>
            </w:r>
          </w:p>
        </w:tc>
      </w:tr>
      <w:tr w:rsidR="008F4091" w:rsidTr="008F4091">
        <w:trPr>
          <w:trHeight w:val="661"/>
          <w:jc w:val="center"/>
        </w:trPr>
        <w:tc>
          <w:tcPr>
            <w:tcW w:w="4106" w:type="dxa"/>
            <w:shd w:val="clear" w:color="auto" w:fill="F2F2F2" w:themeFill="background1" w:themeFillShade="F2"/>
          </w:tcPr>
          <w:p w:rsidR="008F4091" w:rsidRPr="005B7B84" w:rsidRDefault="008F4091" w:rsidP="005679E1">
            <w:pPr>
              <w:spacing w:before="120"/>
              <w:jc w:val="center"/>
              <w:rPr>
                <w:rFonts w:cstheme="minorHAnsi"/>
                <w:b/>
                <w:sz w:val="20"/>
                <w:szCs w:val="18"/>
                <w:lang w:eastAsia="es-ES"/>
              </w:rPr>
            </w:pPr>
            <w:r>
              <w:rPr>
                <w:rFonts w:cstheme="minorHAnsi"/>
                <w:b/>
                <w:sz w:val="24"/>
                <w:szCs w:val="18"/>
              </w:rPr>
              <w:t>Nombre D,A,F u O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8F4091" w:rsidRPr="005B7B84" w:rsidRDefault="008F4091" w:rsidP="00F910A8">
            <w:pPr>
              <w:spacing w:before="120"/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cstheme="minorHAnsi"/>
                <w:b/>
                <w:sz w:val="24"/>
                <w:szCs w:val="18"/>
              </w:rPr>
              <w:t xml:space="preserve">Motivo por el que debe incluirse </w:t>
            </w:r>
            <w:r w:rsidR="00F910A8">
              <w:rPr>
                <w:rFonts w:cstheme="minorHAnsi"/>
                <w:b/>
                <w:sz w:val="24"/>
                <w:szCs w:val="18"/>
              </w:rPr>
              <w:t>en el Plan</w:t>
            </w:r>
          </w:p>
        </w:tc>
      </w:tr>
      <w:tr w:rsidR="008F4091" w:rsidTr="008F4091">
        <w:trPr>
          <w:trHeight w:val="1285"/>
          <w:jc w:val="center"/>
        </w:trPr>
        <w:tc>
          <w:tcPr>
            <w:tcW w:w="4106" w:type="dxa"/>
          </w:tcPr>
          <w:p w:rsidR="008F4091" w:rsidRPr="005B7B84" w:rsidRDefault="008F4091" w:rsidP="005679E1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5387" w:type="dxa"/>
          </w:tcPr>
          <w:p w:rsidR="008F4091" w:rsidRDefault="008F4091" w:rsidP="005679E1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8F4091" w:rsidTr="008F4091">
        <w:trPr>
          <w:trHeight w:val="1260"/>
          <w:jc w:val="center"/>
        </w:trPr>
        <w:tc>
          <w:tcPr>
            <w:tcW w:w="4106" w:type="dxa"/>
          </w:tcPr>
          <w:p w:rsidR="008F4091" w:rsidRPr="005B7B84" w:rsidRDefault="008F4091" w:rsidP="005679E1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5387" w:type="dxa"/>
          </w:tcPr>
          <w:p w:rsidR="008F4091" w:rsidRDefault="008F4091" w:rsidP="005679E1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8F4091" w:rsidTr="008F4091">
        <w:trPr>
          <w:trHeight w:val="1136"/>
          <w:jc w:val="center"/>
        </w:trPr>
        <w:tc>
          <w:tcPr>
            <w:tcW w:w="4106" w:type="dxa"/>
          </w:tcPr>
          <w:p w:rsidR="008F4091" w:rsidRPr="005B7B84" w:rsidRDefault="008F4091" w:rsidP="005679E1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5387" w:type="dxa"/>
          </w:tcPr>
          <w:p w:rsidR="008F4091" w:rsidRDefault="008F4091" w:rsidP="005679E1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8F4091" w:rsidTr="00915787">
        <w:trPr>
          <w:trHeight w:val="1081"/>
          <w:jc w:val="center"/>
        </w:trPr>
        <w:tc>
          <w:tcPr>
            <w:tcW w:w="4106" w:type="dxa"/>
          </w:tcPr>
          <w:p w:rsidR="008F4091" w:rsidRPr="005B7B84" w:rsidRDefault="008F4091" w:rsidP="005679E1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5387" w:type="dxa"/>
          </w:tcPr>
          <w:p w:rsidR="008F4091" w:rsidRDefault="008F4091" w:rsidP="005679E1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8F4091" w:rsidTr="00825DE0">
        <w:trPr>
          <w:trHeight w:val="1215"/>
          <w:jc w:val="center"/>
        </w:trPr>
        <w:tc>
          <w:tcPr>
            <w:tcW w:w="4106" w:type="dxa"/>
          </w:tcPr>
          <w:p w:rsidR="008F4091" w:rsidRPr="005B7B84" w:rsidRDefault="008F4091" w:rsidP="005679E1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5387" w:type="dxa"/>
          </w:tcPr>
          <w:p w:rsidR="008F4091" w:rsidRDefault="008F4091" w:rsidP="005679E1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  <w:tr w:rsidR="008F4091" w:rsidTr="00825DE0">
        <w:trPr>
          <w:trHeight w:val="1119"/>
          <w:jc w:val="center"/>
        </w:trPr>
        <w:tc>
          <w:tcPr>
            <w:tcW w:w="4106" w:type="dxa"/>
          </w:tcPr>
          <w:p w:rsidR="008F4091" w:rsidRPr="005B7B84" w:rsidRDefault="008F4091" w:rsidP="005679E1">
            <w:pPr>
              <w:spacing w:line="276" w:lineRule="auto"/>
              <w:rPr>
                <w:rFonts w:ascii="Arial Narrow" w:hAnsi="Arial Narrow" w:cs="Arial"/>
                <w:sz w:val="20"/>
                <w:szCs w:val="18"/>
                <w:lang w:eastAsia="es-ES"/>
              </w:rPr>
            </w:pPr>
          </w:p>
        </w:tc>
        <w:tc>
          <w:tcPr>
            <w:tcW w:w="5387" w:type="dxa"/>
          </w:tcPr>
          <w:p w:rsidR="008F4091" w:rsidRDefault="008F4091" w:rsidP="005679E1">
            <w:pPr>
              <w:spacing w:before="120"/>
              <w:jc w:val="both"/>
              <w:rPr>
                <w:rFonts w:ascii="Arial Narrow" w:hAnsi="Arial Narrow" w:cs="Calibri"/>
                <w:sz w:val="24"/>
                <w:szCs w:val="18"/>
              </w:rPr>
            </w:pPr>
          </w:p>
        </w:tc>
      </w:tr>
    </w:tbl>
    <w:p w:rsidR="00632F41" w:rsidRPr="000D311E" w:rsidRDefault="00632F41" w:rsidP="006E2F73">
      <w:pPr>
        <w:spacing w:before="120" w:after="120" w:line="240" w:lineRule="auto"/>
        <w:jc w:val="both"/>
        <w:rPr>
          <w:rFonts w:ascii="Arial Narrow" w:hAnsi="Arial Narrow" w:cs="Calibri"/>
          <w:sz w:val="24"/>
          <w:szCs w:val="18"/>
        </w:rPr>
      </w:pPr>
    </w:p>
    <w:sectPr w:rsidR="00632F41" w:rsidRPr="000D311E" w:rsidSect="006B44F2">
      <w:headerReference w:type="default" r:id="rId11"/>
      <w:footerReference w:type="default" r:id="rId12"/>
      <w:type w:val="continuous"/>
      <w:pgSz w:w="11906" w:h="16838"/>
      <w:pgMar w:top="2269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DD" w:rsidRDefault="00876CDD" w:rsidP="00340CB2">
      <w:pPr>
        <w:spacing w:after="0" w:line="240" w:lineRule="auto"/>
      </w:pPr>
      <w:r>
        <w:separator/>
      </w:r>
    </w:p>
  </w:endnote>
  <w:endnote w:type="continuationSeparator" w:id="0">
    <w:p w:rsidR="00876CDD" w:rsidRDefault="00876CDD" w:rsidP="0034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F2" w:rsidRDefault="006B44F2" w:rsidP="006B44F2">
    <w:pPr>
      <w:pStyle w:val="Piedepgina"/>
      <w:jc w:val="center"/>
      <w:rPr>
        <w:rFonts w:ascii="Agency FB" w:hAnsi="Agency FB" w:cs="Agency FB"/>
        <w:color w:val="5B9BD5" w:themeColor="accent1"/>
        <w:sz w:val="23"/>
        <w:szCs w:val="23"/>
      </w:rPr>
    </w:pPr>
  </w:p>
  <w:p w:rsidR="006B44F2" w:rsidRPr="009007C9" w:rsidRDefault="006B44F2" w:rsidP="006B44F2">
    <w:pPr>
      <w:pStyle w:val="Piedepgina"/>
      <w:jc w:val="center"/>
      <w:rPr>
        <w:rFonts w:ascii="Agency FB" w:hAnsi="Agency FB" w:cs="Agency FB"/>
        <w:color w:val="5B9BD5" w:themeColor="accent1"/>
        <w:sz w:val="23"/>
        <w:szCs w:val="23"/>
      </w:rPr>
    </w:pPr>
    <w:r w:rsidRPr="009007C9">
      <w:rPr>
        <w:rFonts w:ascii="Agency FB" w:hAnsi="Agency FB" w:cs="Agency FB"/>
        <w:color w:val="5B9BD5" w:themeColor="accent1"/>
        <w:sz w:val="23"/>
        <w:szCs w:val="23"/>
      </w:rPr>
      <w:t>Plataforma Tecnológica Española de la Pesca y la Acuicultura (PTEPA)</w:t>
    </w:r>
  </w:p>
  <w:p w:rsidR="006B44F2" w:rsidRPr="009007C9" w:rsidRDefault="006B44F2" w:rsidP="006B44F2">
    <w:pPr>
      <w:pStyle w:val="Piedepgina"/>
      <w:jc w:val="center"/>
      <w:rPr>
        <w:rFonts w:ascii="Agency FB" w:hAnsi="Agency FB" w:cs="Agency FB"/>
        <w:color w:val="5B9BD5" w:themeColor="accent1"/>
        <w:sz w:val="23"/>
        <w:szCs w:val="23"/>
      </w:rPr>
    </w:pPr>
    <w:r w:rsidRPr="009007C9">
      <w:rPr>
        <w:rFonts w:ascii="Agency FB" w:hAnsi="Agency FB" w:cs="Agency FB"/>
        <w:color w:val="5B9BD5" w:themeColor="accent1"/>
        <w:sz w:val="23"/>
        <w:szCs w:val="23"/>
      </w:rPr>
      <w:t>Sector Embarcaciones 24, local 5</w:t>
    </w:r>
  </w:p>
  <w:p w:rsidR="00915787" w:rsidRPr="006B44F2" w:rsidRDefault="006B44F2" w:rsidP="006B44F2">
    <w:pPr>
      <w:pStyle w:val="Piedepgina"/>
      <w:jc w:val="center"/>
      <w:rPr>
        <w:color w:val="5B9BD5" w:themeColor="accent1"/>
      </w:rPr>
    </w:pPr>
    <w:r w:rsidRPr="009007C9">
      <w:rPr>
        <w:rFonts w:ascii="Agency FB" w:hAnsi="Agency FB" w:cs="Agency FB"/>
        <w:color w:val="5B9BD5" w:themeColor="accent1"/>
        <w:sz w:val="23"/>
        <w:szCs w:val="23"/>
      </w:rPr>
      <w:t>28760 Tres Cantos, Madrid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F2" w:rsidRDefault="006B44F2" w:rsidP="006B44F2">
    <w:pPr>
      <w:pStyle w:val="Piedepgina"/>
      <w:jc w:val="center"/>
      <w:rPr>
        <w:rFonts w:ascii="Agency FB" w:hAnsi="Agency FB" w:cs="Agency FB"/>
        <w:color w:val="5B9BD5" w:themeColor="accent1"/>
        <w:sz w:val="23"/>
        <w:szCs w:val="23"/>
      </w:rPr>
    </w:pPr>
  </w:p>
  <w:p w:rsidR="006B44F2" w:rsidRPr="009007C9" w:rsidRDefault="006B44F2" w:rsidP="006B44F2">
    <w:pPr>
      <w:pStyle w:val="Piedepgina"/>
      <w:jc w:val="center"/>
      <w:rPr>
        <w:rFonts w:ascii="Agency FB" w:hAnsi="Agency FB" w:cs="Agency FB"/>
        <w:color w:val="5B9BD5" w:themeColor="accent1"/>
        <w:sz w:val="23"/>
        <w:szCs w:val="23"/>
      </w:rPr>
    </w:pPr>
    <w:r w:rsidRPr="009007C9">
      <w:rPr>
        <w:rFonts w:ascii="Agency FB" w:hAnsi="Agency FB" w:cs="Agency FB"/>
        <w:color w:val="5B9BD5" w:themeColor="accent1"/>
        <w:sz w:val="23"/>
        <w:szCs w:val="23"/>
      </w:rPr>
      <w:t>Plataforma Tecnológica Española de la Pesca y la Acuicultura (PTEPA)</w:t>
    </w:r>
  </w:p>
  <w:p w:rsidR="006B44F2" w:rsidRPr="009007C9" w:rsidRDefault="006B44F2" w:rsidP="006B44F2">
    <w:pPr>
      <w:pStyle w:val="Piedepgina"/>
      <w:jc w:val="center"/>
      <w:rPr>
        <w:rFonts w:ascii="Agency FB" w:hAnsi="Agency FB" w:cs="Agency FB"/>
        <w:color w:val="5B9BD5" w:themeColor="accent1"/>
        <w:sz w:val="23"/>
        <w:szCs w:val="23"/>
      </w:rPr>
    </w:pPr>
    <w:r w:rsidRPr="009007C9">
      <w:rPr>
        <w:rFonts w:ascii="Agency FB" w:hAnsi="Agency FB" w:cs="Agency FB"/>
        <w:color w:val="5B9BD5" w:themeColor="accent1"/>
        <w:sz w:val="23"/>
        <w:szCs w:val="23"/>
      </w:rPr>
      <w:t>Sector Embarcaciones 24, local 5</w:t>
    </w:r>
  </w:p>
  <w:p w:rsidR="006B44F2" w:rsidRPr="006B44F2" w:rsidRDefault="006B44F2" w:rsidP="006B44F2">
    <w:pPr>
      <w:pStyle w:val="Piedepgina"/>
      <w:jc w:val="center"/>
      <w:rPr>
        <w:color w:val="5B9BD5" w:themeColor="accent1"/>
      </w:rPr>
    </w:pPr>
    <w:r w:rsidRPr="009007C9">
      <w:rPr>
        <w:rFonts w:ascii="Agency FB" w:hAnsi="Agency FB" w:cs="Agency FB"/>
        <w:color w:val="5B9BD5" w:themeColor="accent1"/>
        <w:sz w:val="23"/>
        <w:szCs w:val="23"/>
      </w:rPr>
      <w:t>28760 Tres Cantos,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DD" w:rsidRDefault="00876CDD" w:rsidP="00340CB2">
      <w:pPr>
        <w:spacing w:after="0" w:line="240" w:lineRule="auto"/>
      </w:pPr>
      <w:r>
        <w:separator/>
      </w:r>
    </w:p>
  </w:footnote>
  <w:footnote w:type="continuationSeparator" w:id="0">
    <w:p w:rsidR="00876CDD" w:rsidRDefault="00876CDD" w:rsidP="0034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C5" w:rsidRDefault="00972080" w:rsidP="00CB5DDD">
    <w:pPr>
      <w:pStyle w:val="Encabezado"/>
      <w:ind w:left="-426"/>
      <w:jc w:val="right"/>
      <w:rPr>
        <w:rFonts w:ascii="Arial Narrow" w:hAnsi="Arial Narrow" w:cs="Calibri"/>
        <w:b/>
        <w:color w:val="4F6228"/>
        <w:sz w:val="32"/>
        <w:szCs w:val="18"/>
      </w:rPr>
    </w:pPr>
    <w:r>
      <w:rPr>
        <w:rFonts w:ascii="Arial Narrow" w:hAnsi="Arial Narrow" w:cs="Calibri"/>
        <w:b/>
        <w:noProof/>
        <w:color w:val="4F6228"/>
        <w:sz w:val="32"/>
        <w:szCs w:val="1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316865</wp:posOffset>
          </wp:positionV>
          <wp:extent cx="1714500" cy="383540"/>
          <wp:effectExtent l="0" t="0" r="0" b="0"/>
          <wp:wrapSquare wrapText="bothSides"/>
          <wp:docPr id="26" name="Imagen 26" descr="Ministerio de Agricultura y Pesca, Alimentación y Medio Ambient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Ministerio de Agricultura y Pesca, Alimentación y Medio Ambiente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A32" w:rsidRPr="00340CB2">
      <w:rPr>
        <w:rStyle w:val="nfasis"/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4170045</wp:posOffset>
          </wp:positionH>
          <wp:positionV relativeFrom="paragraph">
            <wp:posOffset>-431165</wp:posOffset>
          </wp:positionV>
          <wp:extent cx="1896110" cy="676275"/>
          <wp:effectExtent l="0" t="0" r="8890" b="0"/>
          <wp:wrapSquare wrapText="bothSides"/>
          <wp:docPr id="24" name="Imagen 24" descr="Resultado de imagen de pt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ptep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51"/>
                  <a:stretch/>
                </pic:blipFill>
                <pic:spPr bwMode="auto">
                  <a:xfrm>
                    <a:off x="0" y="0"/>
                    <a:ext cx="18961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6CDD">
      <w:rPr>
        <w:rStyle w:val="nfasi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2" type="#_x0000_t202" style="position:absolute;left:0;text-align:left;margin-left:302.05pt;margin-top:15.1pt;width:266.25pt;height:110.6pt;z-index:25166233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" filled="f" stroked="f">
          <v:textbox style="mso-fit-shape-to-text:t">
            <w:txbxContent>
              <w:p w:rsidR="00CB5DDD" w:rsidRPr="00663A5A" w:rsidRDefault="00CB5DDD" w:rsidP="00DC2212">
                <w:pPr>
                  <w:pStyle w:val="Encabezado"/>
                  <w:tabs>
                    <w:tab w:val="clear" w:pos="8504"/>
                  </w:tabs>
                  <w:ind w:hanging="142"/>
                  <w:jc w:val="right"/>
                  <w:rPr>
                    <w:rStyle w:val="nfasis"/>
                    <w:sz w:val="20"/>
                  </w:rPr>
                </w:pPr>
                <w:r w:rsidRPr="00663A5A">
                  <w:rPr>
                    <w:rStyle w:val="nfasis"/>
                    <w:sz w:val="20"/>
                  </w:rPr>
                  <w:t xml:space="preserve">Reunión del Grupo de Trabajo </w:t>
                </w:r>
                <w:r w:rsidR="00D0541C">
                  <w:rPr>
                    <w:rStyle w:val="nfasis"/>
                    <w:sz w:val="20"/>
                  </w:rPr>
                  <w:t>de Recursos Vivos Marinos</w:t>
                </w:r>
              </w:p>
              <w:p w:rsidR="00CB5DDD" w:rsidRDefault="00CB5DDD" w:rsidP="00DC2212">
                <w:pPr>
                  <w:pStyle w:val="Encabezado"/>
                  <w:tabs>
                    <w:tab w:val="clear" w:pos="8504"/>
                  </w:tabs>
                  <w:ind w:hanging="142"/>
                  <w:jc w:val="right"/>
                  <w:rPr>
                    <w:rStyle w:val="nfasis"/>
                    <w:sz w:val="20"/>
                  </w:rPr>
                </w:pPr>
                <w:r w:rsidRPr="00663A5A">
                  <w:rPr>
                    <w:rStyle w:val="nfasis"/>
                    <w:sz w:val="20"/>
                  </w:rPr>
                  <w:t>Plataforma Tecnológica Española de la Pesca y la Acuicultura</w:t>
                </w:r>
              </w:p>
              <w:p w:rsidR="00670411" w:rsidRPr="00663A5A" w:rsidRDefault="00670411" w:rsidP="00DC2212">
                <w:pPr>
                  <w:pStyle w:val="Encabezado"/>
                  <w:tabs>
                    <w:tab w:val="clear" w:pos="8504"/>
                  </w:tabs>
                  <w:ind w:hanging="142"/>
                  <w:jc w:val="right"/>
                  <w:rPr>
                    <w:rStyle w:val="nfasis"/>
                    <w:sz w:val="20"/>
                  </w:rPr>
                </w:pPr>
                <w:r>
                  <w:rPr>
                    <w:rStyle w:val="nfasis"/>
                    <w:sz w:val="20"/>
                  </w:rPr>
                  <w:t>18 de abril de 2017</w:t>
                </w:r>
              </w:p>
              <w:p w:rsidR="00CB5DDD" w:rsidRPr="00663A5A" w:rsidRDefault="00CB5DDD" w:rsidP="00DC2212">
                <w:pPr>
                  <w:pStyle w:val="Encabezado"/>
                  <w:tabs>
                    <w:tab w:val="clear" w:pos="8504"/>
                  </w:tabs>
                  <w:ind w:hanging="142"/>
                  <w:jc w:val="right"/>
                  <w:rPr>
                    <w:sz w:val="20"/>
                  </w:rPr>
                </w:pPr>
              </w:p>
            </w:txbxContent>
          </v:textbox>
          <w10:wrap type="square" anchorx="page"/>
        </v:shape>
      </w:pict>
    </w:r>
    <w:r w:rsidR="00715839">
      <w:rPr>
        <w:rFonts w:ascii="Arial Narrow" w:hAnsi="Arial Narrow" w:cs="Calibri"/>
        <w:b/>
        <w:noProof/>
        <w:color w:val="4F6228"/>
        <w:sz w:val="32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-440690</wp:posOffset>
          </wp:positionV>
          <wp:extent cx="3571875" cy="88519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64"/>
                  <a:stretch/>
                </pic:blipFill>
                <pic:spPr>
                  <a:xfrm>
                    <a:off x="0" y="0"/>
                    <a:ext cx="3571875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CDD">
      <w:rPr>
        <w:i/>
        <w:iCs/>
        <w:noProof/>
        <w:lang w:eastAsia="es-ES"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Proceso 6" o:spid="_x0000_s2051" type="#_x0000_t109" style="position:absolute;left:0;text-align:left;margin-left:0;margin-top:64.55pt;width:593.25pt;height:3.6pt;z-index:25166438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" fillcolor="#5b9bd5 [3204]" stroked="f" strokeweight="1pt">
          <w10:wrap anchorx="page"/>
        </v:shape>
      </w:pict>
    </w:r>
    <w:r w:rsidR="00DA00C5" w:rsidRPr="00CB5DDD">
      <w:rPr>
        <w:rFonts w:ascii="Arial Narrow" w:hAnsi="Arial Narrow" w:cs="Calibri"/>
        <w:b/>
        <w:noProof/>
        <w:color w:val="4F6228"/>
        <w:sz w:val="32"/>
        <w:szCs w:val="18"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-220980</wp:posOffset>
          </wp:positionV>
          <wp:extent cx="7734300" cy="1078865"/>
          <wp:effectExtent l="0" t="0" r="0" b="6985"/>
          <wp:wrapNone/>
          <wp:docPr id="25" name="Picture 2" descr="Fondo azul de polígonos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ondo azul de polígonos Vector Gratis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51" b="25496"/>
                  <a:stretch/>
                </pic:blipFill>
                <pic:spPr bwMode="auto">
                  <a:xfrm rot="10800000">
                    <a:off x="0" y="0"/>
                    <a:ext cx="77343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82A17" w:rsidRDefault="00182A17" w:rsidP="00DA00C5">
    <w:pPr>
      <w:pStyle w:val="Encabezado"/>
      <w:rPr>
        <w:rStyle w:val="nfasis"/>
        <w:noProof/>
        <w:lang w:eastAsia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F2" w:rsidRDefault="006B44F2" w:rsidP="00CB5DDD">
    <w:pPr>
      <w:pStyle w:val="Encabezado"/>
      <w:ind w:left="-426"/>
      <w:jc w:val="right"/>
      <w:rPr>
        <w:rFonts w:ascii="Arial Narrow" w:hAnsi="Arial Narrow" w:cs="Calibri"/>
        <w:b/>
        <w:color w:val="4F6228"/>
        <w:sz w:val="32"/>
        <w:szCs w:val="18"/>
      </w:rPr>
    </w:pPr>
    <w:r>
      <w:rPr>
        <w:rFonts w:ascii="Arial Narrow" w:hAnsi="Arial Narrow" w:cs="Calibri"/>
        <w:b/>
        <w:noProof/>
        <w:color w:val="4F6228"/>
        <w:sz w:val="32"/>
        <w:szCs w:val="18"/>
        <w:lang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316865</wp:posOffset>
          </wp:positionV>
          <wp:extent cx="1714500" cy="383540"/>
          <wp:effectExtent l="0" t="0" r="0" b="0"/>
          <wp:wrapSquare wrapText="bothSides"/>
          <wp:docPr id="30" name="Imagen 30" descr="Ministerio de Agricultura y Pesca, Alimentación y Medio Ambient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Ministerio de Agricultura y Pesca, Alimentación y Medio Ambiente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0CB2">
      <w:rPr>
        <w:rStyle w:val="nfasis"/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4170045</wp:posOffset>
          </wp:positionH>
          <wp:positionV relativeFrom="paragraph">
            <wp:posOffset>-431165</wp:posOffset>
          </wp:positionV>
          <wp:extent cx="1896110" cy="676275"/>
          <wp:effectExtent l="0" t="0" r="8890" b="0"/>
          <wp:wrapSquare wrapText="bothSides"/>
          <wp:docPr id="31" name="Imagen 31" descr="Resultado de imagen de pt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ptep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51"/>
                  <a:stretch/>
                </pic:blipFill>
                <pic:spPr bwMode="auto">
                  <a:xfrm>
                    <a:off x="0" y="0"/>
                    <a:ext cx="18961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6CDD">
      <w:rPr>
        <w:rStyle w:val="nfasi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2.05pt;margin-top:15.1pt;width:266.25pt;height:110.6pt;z-index:251671552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" filled="f" stroked="f">
          <v:textbox style="mso-fit-shape-to-text:t">
            <w:txbxContent>
              <w:p w:rsidR="00F910A8" w:rsidRPr="00663A5A" w:rsidRDefault="00F910A8" w:rsidP="00F910A8">
                <w:pPr>
                  <w:pStyle w:val="Encabezado"/>
                  <w:tabs>
                    <w:tab w:val="clear" w:pos="8504"/>
                  </w:tabs>
                  <w:ind w:hanging="142"/>
                  <w:jc w:val="right"/>
                  <w:rPr>
                    <w:rStyle w:val="nfasis"/>
                    <w:sz w:val="20"/>
                  </w:rPr>
                </w:pPr>
                <w:r w:rsidRPr="00663A5A">
                  <w:rPr>
                    <w:rStyle w:val="nfasis"/>
                    <w:sz w:val="20"/>
                  </w:rPr>
                  <w:t xml:space="preserve">Reunión del Grupo de Trabajo </w:t>
                </w:r>
                <w:r>
                  <w:rPr>
                    <w:rStyle w:val="nfasis"/>
                    <w:sz w:val="20"/>
                  </w:rPr>
                  <w:t>de Recursos Vivos Marinos</w:t>
                </w:r>
              </w:p>
              <w:p w:rsidR="00F910A8" w:rsidRPr="00663A5A" w:rsidRDefault="00F910A8" w:rsidP="00F910A8">
                <w:pPr>
                  <w:pStyle w:val="Encabezado"/>
                  <w:tabs>
                    <w:tab w:val="clear" w:pos="8504"/>
                  </w:tabs>
                  <w:ind w:hanging="142"/>
                  <w:jc w:val="right"/>
                  <w:rPr>
                    <w:rStyle w:val="nfasis"/>
                    <w:sz w:val="20"/>
                  </w:rPr>
                </w:pPr>
                <w:r w:rsidRPr="00663A5A">
                  <w:rPr>
                    <w:rStyle w:val="nfasis"/>
                    <w:sz w:val="20"/>
                  </w:rPr>
                  <w:t>Plataforma Tecnológica Española de la Pesca y la Acuicultura</w:t>
                </w:r>
              </w:p>
              <w:p w:rsidR="00670411" w:rsidRPr="00663A5A" w:rsidRDefault="00670411" w:rsidP="00670411">
                <w:pPr>
                  <w:pStyle w:val="Encabezado"/>
                  <w:tabs>
                    <w:tab w:val="clear" w:pos="8504"/>
                  </w:tabs>
                  <w:ind w:hanging="142"/>
                  <w:jc w:val="right"/>
                  <w:rPr>
                    <w:rStyle w:val="nfasis"/>
                    <w:sz w:val="20"/>
                  </w:rPr>
                </w:pPr>
                <w:r>
                  <w:rPr>
                    <w:rStyle w:val="nfasis"/>
                    <w:sz w:val="20"/>
                  </w:rPr>
                  <w:t>18 de abril de 2017</w:t>
                </w:r>
              </w:p>
            </w:txbxContent>
          </v:textbox>
          <w10:wrap type="square" anchorx="page"/>
        </v:shape>
      </w:pict>
    </w:r>
    <w:r>
      <w:rPr>
        <w:rFonts w:ascii="Arial Narrow" w:hAnsi="Arial Narrow" w:cs="Calibri"/>
        <w:b/>
        <w:noProof/>
        <w:color w:val="4F6228"/>
        <w:sz w:val="32"/>
        <w:szCs w:val="18"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-440690</wp:posOffset>
          </wp:positionV>
          <wp:extent cx="3571875" cy="88519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64"/>
                  <a:stretch/>
                </pic:blipFill>
                <pic:spPr>
                  <a:xfrm>
                    <a:off x="0" y="0"/>
                    <a:ext cx="3571875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CDD">
      <w:rPr>
        <w:i/>
        <w:iCs/>
        <w:noProof/>
        <w:lang w:eastAsia="es-ES"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Proceso 29" o:spid="_x0000_s2049" type="#_x0000_t109" style="position:absolute;left:0;text-align:left;margin-left:0;margin-top:64.55pt;width:593.25pt;height:3.6pt;z-index:251673600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" fillcolor="#5b9bd5 [3204]" stroked="f" strokeweight="1pt">
          <w10:wrap anchorx="page"/>
        </v:shape>
      </w:pict>
    </w:r>
    <w:r w:rsidRPr="00CB5DDD">
      <w:rPr>
        <w:rFonts w:ascii="Arial Narrow" w:hAnsi="Arial Narrow" w:cs="Calibri"/>
        <w:b/>
        <w:noProof/>
        <w:color w:val="4F6228"/>
        <w:sz w:val="32"/>
        <w:szCs w:val="18"/>
        <w:lang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-220980</wp:posOffset>
          </wp:positionV>
          <wp:extent cx="7734300" cy="1078865"/>
          <wp:effectExtent l="0" t="0" r="0" b="6985"/>
          <wp:wrapNone/>
          <wp:docPr id="33" name="Picture 2" descr="Fondo azul de polígonos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ondo azul de polígonos Vector Gratis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51" b="25496"/>
                  <a:stretch/>
                </pic:blipFill>
                <pic:spPr bwMode="auto">
                  <a:xfrm rot="10800000">
                    <a:off x="0" y="0"/>
                    <a:ext cx="77343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B44F2" w:rsidRDefault="006B44F2" w:rsidP="00DA00C5">
    <w:pPr>
      <w:pStyle w:val="Encabezado"/>
      <w:rPr>
        <w:rStyle w:val="nfasis"/>
        <w:noProof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94C"/>
    <w:multiLevelType w:val="hybridMultilevel"/>
    <w:tmpl w:val="B91E4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6DFD"/>
    <w:multiLevelType w:val="hybridMultilevel"/>
    <w:tmpl w:val="8BFA8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04B9"/>
    <w:multiLevelType w:val="hybridMultilevel"/>
    <w:tmpl w:val="95CE99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24ACE"/>
    <w:multiLevelType w:val="hybridMultilevel"/>
    <w:tmpl w:val="FB548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1918"/>
    <w:multiLevelType w:val="hybridMultilevel"/>
    <w:tmpl w:val="9C562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101CB"/>
    <w:multiLevelType w:val="hybridMultilevel"/>
    <w:tmpl w:val="FC365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1458F"/>
    <w:multiLevelType w:val="hybridMultilevel"/>
    <w:tmpl w:val="9650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593EA4"/>
    <w:multiLevelType w:val="hybridMultilevel"/>
    <w:tmpl w:val="C3004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1666F"/>
    <w:multiLevelType w:val="hybridMultilevel"/>
    <w:tmpl w:val="5E64B4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2A5149"/>
    <w:multiLevelType w:val="hybridMultilevel"/>
    <w:tmpl w:val="CADE398A"/>
    <w:lvl w:ilvl="0" w:tplc="669A8D80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CB2"/>
    <w:rsid w:val="000062EE"/>
    <w:rsid w:val="00016729"/>
    <w:rsid w:val="000304CD"/>
    <w:rsid w:val="00030738"/>
    <w:rsid w:val="0003725A"/>
    <w:rsid w:val="000637A8"/>
    <w:rsid w:val="0007346D"/>
    <w:rsid w:val="0009579D"/>
    <w:rsid w:val="000D311E"/>
    <w:rsid w:val="000D33CC"/>
    <w:rsid w:val="00110A24"/>
    <w:rsid w:val="001172CB"/>
    <w:rsid w:val="00145B77"/>
    <w:rsid w:val="0016249A"/>
    <w:rsid w:val="00163441"/>
    <w:rsid w:val="00172C09"/>
    <w:rsid w:val="00174D94"/>
    <w:rsid w:val="00181AE6"/>
    <w:rsid w:val="00182A17"/>
    <w:rsid w:val="001B6D0B"/>
    <w:rsid w:val="00201C9B"/>
    <w:rsid w:val="00220198"/>
    <w:rsid w:val="00225A19"/>
    <w:rsid w:val="00235EDF"/>
    <w:rsid w:val="00263B83"/>
    <w:rsid w:val="00277DAC"/>
    <w:rsid w:val="00280AC1"/>
    <w:rsid w:val="00280B98"/>
    <w:rsid w:val="00287E52"/>
    <w:rsid w:val="0029436E"/>
    <w:rsid w:val="002C5A61"/>
    <w:rsid w:val="002F50CB"/>
    <w:rsid w:val="00300A41"/>
    <w:rsid w:val="00306FA6"/>
    <w:rsid w:val="00326CC5"/>
    <w:rsid w:val="0033684B"/>
    <w:rsid w:val="00340CB2"/>
    <w:rsid w:val="00341995"/>
    <w:rsid w:val="00347DF0"/>
    <w:rsid w:val="003750B1"/>
    <w:rsid w:val="00395AF1"/>
    <w:rsid w:val="003F062E"/>
    <w:rsid w:val="003F56AD"/>
    <w:rsid w:val="0042504D"/>
    <w:rsid w:val="00425A82"/>
    <w:rsid w:val="00435080"/>
    <w:rsid w:val="00460E03"/>
    <w:rsid w:val="00462CF0"/>
    <w:rsid w:val="0047342E"/>
    <w:rsid w:val="00485EDE"/>
    <w:rsid w:val="00494A59"/>
    <w:rsid w:val="004B126E"/>
    <w:rsid w:val="004D427B"/>
    <w:rsid w:val="004E02D0"/>
    <w:rsid w:val="004E7E94"/>
    <w:rsid w:val="00527A05"/>
    <w:rsid w:val="00583A32"/>
    <w:rsid w:val="005B7B84"/>
    <w:rsid w:val="005D61DE"/>
    <w:rsid w:val="005F43C3"/>
    <w:rsid w:val="00617897"/>
    <w:rsid w:val="00632F41"/>
    <w:rsid w:val="006524BE"/>
    <w:rsid w:val="00663A5A"/>
    <w:rsid w:val="00670411"/>
    <w:rsid w:val="006A7622"/>
    <w:rsid w:val="006B44F2"/>
    <w:rsid w:val="006D5EC0"/>
    <w:rsid w:val="006E1DC9"/>
    <w:rsid w:val="006E2F73"/>
    <w:rsid w:val="00715839"/>
    <w:rsid w:val="007A66B0"/>
    <w:rsid w:val="007B370C"/>
    <w:rsid w:val="007D4D1D"/>
    <w:rsid w:val="007E3354"/>
    <w:rsid w:val="007E56C3"/>
    <w:rsid w:val="00825DE0"/>
    <w:rsid w:val="008262E8"/>
    <w:rsid w:val="00840811"/>
    <w:rsid w:val="00843B1E"/>
    <w:rsid w:val="00852973"/>
    <w:rsid w:val="00876CDD"/>
    <w:rsid w:val="00885540"/>
    <w:rsid w:val="0089206C"/>
    <w:rsid w:val="008934A6"/>
    <w:rsid w:val="0089714F"/>
    <w:rsid w:val="008A3A73"/>
    <w:rsid w:val="008A7858"/>
    <w:rsid w:val="008F4091"/>
    <w:rsid w:val="0090717C"/>
    <w:rsid w:val="00910A9B"/>
    <w:rsid w:val="00911ABF"/>
    <w:rsid w:val="00915787"/>
    <w:rsid w:val="009555C6"/>
    <w:rsid w:val="00961807"/>
    <w:rsid w:val="00972080"/>
    <w:rsid w:val="00983916"/>
    <w:rsid w:val="00983AC6"/>
    <w:rsid w:val="00985D6F"/>
    <w:rsid w:val="009A1036"/>
    <w:rsid w:val="009A62CC"/>
    <w:rsid w:val="009B0AE3"/>
    <w:rsid w:val="009B5D21"/>
    <w:rsid w:val="009B72D9"/>
    <w:rsid w:val="009D6D2E"/>
    <w:rsid w:val="00A07247"/>
    <w:rsid w:val="00A26023"/>
    <w:rsid w:val="00A41EE9"/>
    <w:rsid w:val="00A52AAC"/>
    <w:rsid w:val="00A53E8F"/>
    <w:rsid w:val="00AB50A1"/>
    <w:rsid w:val="00AC1D55"/>
    <w:rsid w:val="00AC7F83"/>
    <w:rsid w:val="00AE57AE"/>
    <w:rsid w:val="00AF78CD"/>
    <w:rsid w:val="00B229AA"/>
    <w:rsid w:val="00B341B1"/>
    <w:rsid w:val="00B571FF"/>
    <w:rsid w:val="00BC66BD"/>
    <w:rsid w:val="00C220FC"/>
    <w:rsid w:val="00C23304"/>
    <w:rsid w:val="00C52A1E"/>
    <w:rsid w:val="00C650A1"/>
    <w:rsid w:val="00C676F1"/>
    <w:rsid w:val="00C86239"/>
    <w:rsid w:val="00CA66AB"/>
    <w:rsid w:val="00CA6FBB"/>
    <w:rsid w:val="00CB5DDD"/>
    <w:rsid w:val="00CC612C"/>
    <w:rsid w:val="00CD4931"/>
    <w:rsid w:val="00CF314B"/>
    <w:rsid w:val="00D00529"/>
    <w:rsid w:val="00D0541C"/>
    <w:rsid w:val="00D07C79"/>
    <w:rsid w:val="00D12DB3"/>
    <w:rsid w:val="00D46BBE"/>
    <w:rsid w:val="00D81965"/>
    <w:rsid w:val="00D82EC9"/>
    <w:rsid w:val="00DA00C5"/>
    <w:rsid w:val="00DA1066"/>
    <w:rsid w:val="00DC2212"/>
    <w:rsid w:val="00DC5704"/>
    <w:rsid w:val="00DF11A0"/>
    <w:rsid w:val="00E07F5A"/>
    <w:rsid w:val="00E5393C"/>
    <w:rsid w:val="00E74AF5"/>
    <w:rsid w:val="00E768D0"/>
    <w:rsid w:val="00E92110"/>
    <w:rsid w:val="00E9737B"/>
    <w:rsid w:val="00F0396B"/>
    <w:rsid w:val="00F40120"/>
    <w:rsid w:val="00F50E1D"/>
    <w:rsid w:val="00F7100B"/>
    <w:rsid w:val="00F910A8"/>
    <w:rsid w:val="00FC0F7F"/>
    <w:rsid w:val="00FD6054"/>
    <w:rsid w:val="00FE5A38"/>
    <w:rsid w:val="00FF07FC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5F18F2D-BA78-4259-BEA7-74E3E56F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6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0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CB2"/>
  </w:style>
  <w:style w:type="paragraph" w:styleId="Piedepgina">
    <w:name w:val="footer"/>
    <w:basedOn w:val="Normal"/>
    <w:link w:val="PiedepginaCar"/>
    <w:unhideWhenUsed/>
    <w:rsid w:val="00340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0CB2"/>
  </w:style>
  <w:style w:type="character" w:styleId="nfasis">
    <w:name w:val="Emphasis"/>
    <w:basedOn w:val="Fuentedeprrafopredeter"/>
    <w:uiPriority w:val="20"/>
    <w:qFormat/>
    <w:rsid w:val="00340CB2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340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D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D6054"/>
  </w:style>
  <w:style w:type="character" w:styleId="Textoennegrita">
    <w:name w:val="Strong"/>
    <w:basedOn w:val="Fuentedeprrafopredeter"/>
    <w:uiPriority w:val="22"/>
    <w:qFormat/>
    <w:rsid w:val="00FD6054"/>
    <w:rPr>
      <w:b/>
      <w:bCs/>
    </w:rPr>
  </w:style>
  <w:style w:type="table" w:styleId="Tablaconcuadrcula">
    <w:name w:val="Table Grid"/>
    <w:basedOn w:val="Tablanormal"/>
    <w:uiPriority w:val="39"/>
    <w:rsid w:val="007E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2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8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B5B9B-A011-4687-8F10-FAED8DC2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1267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17</cp:revision>
  <cp:lastPrinted>2016-10-07T09:10:00Z</cp:lastPrinted>
  <dcterms:created xsi:type="dcterms:W3CDTF">2017-02-15T12:11:00Z</dcterms:created>
  <dcterms:modified xsi:type="dcterms:W3CDTF">2017-03-14T14:57:00Z</dcterms:modified>
</cp:coreProperties>
</file>